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EB3CC0" w14:textId="57A2F63A" w:rsidR="00A11C76" w:rsidRDefault="00A11C76" w:rsidP="0017412B">
      <w:pPr>
        <w:spacing w:after="0" w:line="240" w:lineRule="auto"/>
        <w:jc w:val="center"/>
        <w:rPr>
          <w:rFonts w:eastAsiaTheme="minorHAnsi" w:cs="Calibri"/>
          <w:b/>
          <w:bCs/>
          <w:sz w:val="28"/>
          <w:szCs w:val="28"/>
          <w:lang w:eastAsia="en-US"/>
        </w:rPr>
      </w:pPr>
      <w:r>
        <w:rPr>
          <w:rFonts w:eastAsiaTheme="minorHAnsi" w:cs="Calibri"/>
          <w:b/>
          <w:bCs/>
          <w:sz w:val="28"/>
          <w:szCs w:val="28"/>
          <w:lang w:eastAsia="en-US"/>
        </w:rPr>
        <w:t xml:space="preserve">Omul de </w:t>
      </w:r>
      <w:r w:rsidR="003745FD">
        <w:rPr>
          <w:rFonts w:eastAsiaTheme="minorHAnsi" w:cs="Calibri"/>
          <w:b/>
          <w:bCs/>
          <w:sz w:val="28"/>
          <w:szCs w:val="28"/>
          <w:lang w:eastAsia="en-US"/>
        </w:rPr>
        <w:t>ș</w:t>
      </w:r>
      <w:r>
        <w:rPr>
          <w:rFonts w:eastAsiaTheme="minorHAnsi" w:cs="Calibri"/>
          <w:b/>
          <w:bCs/>
          <w:sz w:val="28"/>
          <w:szCs w:val="28"/>
          <w:lang w:eastAsia="en-US"/>
        </w:rPr>
        <w:t>tiin</w:t>
      </w:r>
      <w:r w:rsidR="003745FD">
        <w:rPr>
          <w:rFonts w:eastAsiaTheme="minorHAnsi" w:cs="Calibri"/>
          <w:b/>
          <w:bCs/>
          <w:sz w:val="28"/>
          <w:szCs w:val="28"/>
          <w:lang w:eastAsia="en-US"/>
        </w:rPr>
        <w:t>ță</w:t>
      </w:r>
      <w:r>
        <w:rPr>
          <w:rFonts w:eastAsiaTheme="minorHAnsi" w:cs="Calibri"/>
          <w:b/>
          <w:bCs/>
          <w:sz w:val="28"/>
          <w:szCs w:val="28"/>
          <w:lang w:eastAsia="en-US"/>
        </w:rPr>
        <w:t xml:space="preserve"> Daniela</w:t>
      </w:r>
      <w:r w:rsidR="005B418F">
        <w:rPr>
          <w:rFonts w:eastAsiaTheme="minorHAnsi" w:cs="Calibri"/>
          <w:b/>
          <w:bCs/>
          <w:sz w:val="28"/>
          <w:szCs w:val="28"/>
          <w:lang w:eastAsia="en-US"/>
        </w:rPr>
        <w:t xml:space="preserve"> </w:t>
      </w:r>
      <w:r>
        <w:rPr>
          <w:rFonts w:eastAsiaTheme="minorHAnsi" w:cs="Calibri"/>
          <w:b/>
          <w:bCs/>
          <w:sz w:val="28"/>
          <w:szCs w:val="28"/>
          <w:lang w:eastAsia="en-US"/>
        </w:rPr>
        <w:t>Rus</w:t>
      </w:r>
      <w:r w:rsidR="0017412B">
        <w:rPr>
          <w:rFonts w:eastAsiaTheme="minorHAnsi" w:cs="Calibri"/>
          <w:b/>
          <w:bCs/>
          <w:sz w:val="28"/>
          <w:szCs w:val="28"/>
          <w:lang w:eastAsia="en-US"/>
        </w:rPr>
        <w:t>, cercet</w:t>
      </w:r>
      <w:r w:rsidR="003745FD">
        <w:rPr>
          <w:rFonts w:eastAsiaTheme="minorHAnsi" w:cs="Calibri"/>
          <w:b/>
          <w:bCs/>
          <w:sz w:val="28"/>
          <w:szCs w:val="28"/>
          <w:lang w:eastAsia="en-US"/>
        </w:rPr>
        <w:t>ă</w:t>
      </w:r>
      <w:r w:rsidR="0017412B">
        <w:rPr>
          <w:rFonts w:eastAsiaTheme="minorHAnsi" w:cs="Calibri"/>
          <w:b/>
          <w:bCs/>
          <w:sz w:val="28"/>
          <w:szCs w:val="28"/>
          <w:lang w:eastAsia="en-US"/>
        </w:rPr>
        <w:t>torul care duc</w:t>
      </w:r>
      <w:r w:rsidR="0024394E">
        <w:rPr>
          <w:rFonts w:eastAsiaTheme="minorHAnsi" w:cs="Calibri"/>
          <w:b/>
          <w:bCs/>
          <w:sz w:val="28"/>
          <w:szCs w:val="28"/>
          <w:lang w:eastAsia="en-US"/>
        </w:rPr>
        <w:t>e</w:t>
      </w:r>
      <w:r w:rsidR="0017412B">
        <w:rPr>
          <w:rFonts w:eastAsiaTheme="minorHAnsi" w:cs="Calibri"/>
          <w:b/>
          <w:bCs/>
          <w:sz w:val="28"/>
          <w:szCs w:val="28"/>
          <w:lang w:eastAsia="en-US"/>
        </w:rPr>
        <w:t xml:space="preserve"> robotica la un nou nivel de performan</w:t>
      </w:r>
      <w:r w:rsidR="003745FD">
        <w:rPr>
          <w:rFonts w:eastAsiaTheme="minorHAnsi" w:cs="Calibri"/>
          <w:b/>
          <w:bCs/>
          <w:sz w:val="28"/>
          <w:szCs w:val="28"/>
          <w:lang w:eastAsia="en-US"/>
        </w:rPr>
        <w:t>ță</w:t>
      </w:r>
    </w:p>
    <w:p w14:paraId="7EE459D0" w14:textId="77777777" w:rsidR="00A11C76" w:rsidRDefault="00A11C76" w:rsidP="0017412B">
      <w:pPr>
        <w:spacing w:after="0" w:line="240" w:lineRule="auto"/>
        <w:jc w:val="center"/>
        <w:rPr>
          <w:rFonts w:eastAsiaTheme="minorHAnsi" w:cs="Calibri"/>
          <w:b/>
          <w:bCs/>
          <w:i/>
          <w:iCs/>
          <w:lang w:eastAsia="en-US"/>
        </w:rPr>
      </w:pPr>
    </w:p>
    <w:p w14:paraId="24D08563" w14:textId="77777777" w:rsidR="00A11C76" w:rsidRDefault="00A11C76" w:rsidP="00943FB3">
      <w:pPr>
        <w:spacing w:after="0" w:line="240" w:lineRule="auto"/>
        <w:jc w:val="both"/>
        <w:rPr>
          <w:rFonts w:eastAsiaTheme="minorHAnsi" w:cs="Calibri"/>
          <w:b/>
          <w:bCs/>
          <w:i/>
          <w:iCs/>
          <w:lang w:eastAsia="en-US"/>
        </w:rPr>
      </w:pPr>
    </w:p>
    <w:p w14:paraId="594F338E" w14:textId="6D3DD2E5" w:rsidR="00A11C76" w:rsidRPr="0026188F" w:rsidRDefault="00943FB3" w:rsidP="00943FB3">
      <w:pPr>
        <w:spacing w:after="0" w:line="240" w:lineRule="auto"/>
        <w:jc w:val="both"/>
        <w:rPr>
          <w:rFonts w:eastAsiaTheme="minorHAnsi" w:cs="Calibri"/>
          <w:b/>
          <w:bCs/>
          <w:i/>
          <w:iCs/>
          <w:lang w:eastAsia="en-US"/>
        </w:rPr>
      </w:pPr>
      <w:r w:rsidRPr="00943FB3">
        <w:rPr>
          <w:rFonts w:eastAsiaTheme="minorHAnsi" w:cs="Calibri"/>
          <w:b/>
          <w:bCs/>
          <w:i/>
          <w:iCs/>
          <w:lang w:eastAsia="en-US"/>
        </w:rPr>
        <w:t>Bucure</w:t>
      </w:r>
      <w:r w:rsidR="003745FD">
        <w:rPr>
          <w:rFonts w:eastAsiaTheme="minorHAnsi" w:cs="Calibri"/>
          <w:b/>
          <w:bCs/>
          <w:i/>
          <w:iCs/>
          <w:lang w:eastAsia="en-US"/>
        </w:rPr>
        <w:t>ș</w:t>
      </w:r>
      <w:r w:rsidRPr="00943FB3">
        <w:rPr>
          <w:rFonts w:eastAsiaTheme="minorHAnsi" w:cs="Calibri"/>
          <w:b/>
          <w:bCs/>
          <w:i/>
          <w:iCs/>
          <w:lang w:eastAsia="en-US"/>
        </w:rPr>
        <w:t>ti,</w:t>
      </w:r>
      <w:r w:rsidR="003745FD">
        <w:rPr>
          <w:rFonts w:eastAsiaTheme="minorHAnsi" w:cs="Calibri"/>
          <w:b/>
          <w:bCs/>
          <w:i/>
          <w:iCs/>
          <w:lang w:eastAsia="en-US"/>
        </w:rPr>
        <w:t xml:space="preserve"> </w:t>
      </w:r>
      <w:r w:rsidR="00A11C76">
        <w:rPr>
          <w:rFonts w:eastAsiaTheme="minorHAnsi" w:cs="Calibri"/>
          <w:b/>
          <w:bCs/>
          <w:i/>
          <w:iCs/>
          <w:lang w:eastAsia="en-US"/>
        </w:rPr>
        <w:t xml:space="preserve">28 </w:t>
      </w:r>
      <w:r w:rsidRPr="00943FB3">
        <w:rPr>
          <w:rFonts w:eastAsiaTheme="minorHAnsi" w:cs="Calibri"/>
          <w:b/>
          <w:bCs/>
          <w:i/>
          <w:iCs/>
          <w:lang w:eastAsia="en-US"/>
        </w:rPr>
        <w:t>aprilie:</w:t>
      </w:r>
      <w:r w:rsidR="00A11C76">
        <w:rPr>
          <w:rFonts w:eastAsiaTheme="minorHAnsi" w:cs="Calibri"/>
          <w:b/>
          <w:bCs/>
          <w:i/>
          <w:iCs/>
          <w:lang w:eastAsia="en-US"/>
        </w:rPr>
        <w:t xml:space="preserve"> Cercet</w:t>
      </w:r>
      <w:r w:rsidR="003745FD">
        <w:rPr>
          <w:rFonts w:eastAsiaTheme="minorHAnsi" w:cs="Calibri"/>
          <w:b/>
          <w:bCs/>
          <w:i/>
          <w:iCs/>
          <w:lang w:eastAsia="en-US"/>
        </w:rPr>
        <w:t>ă</w:t>
      </w:r>
      <w:r w:rsidR="007B7EDB">
        <w:rPr>
          <w:rFonts w:eastAsiaTheme="minorHAnsi" w:cs="Calibri"/>
          <w:b/>
          <w:bCs/>
          <w:i/>
          <w:iCs/>
          <w:lang w:eastAsia="en-US"/>
        </w:rPr>
        <w:t>tor,</w:t>
      </w:r>
      <w:r w:rsidR="003745FD">
        <w:rPr>
          <w:rFonts w:eastAsiaTheme="minorHAnsi" w:cs="Calibri"/>
          <w:b/>
          <w:bCs/>
          <w:i/>
          <w:iCs/>
          <w:lang w:eastAsia="en-US"/>
        </w:rPr>
        <w:t xml:space="preserve"> </w:t>
      </w:r>
      <w:r w:rsidR="00A11C76" w:rsidRPr="00A11C76">
        <w:rPr>
          <w:rFonts w:eastAsiaTheme="minorHAnsi" w:cs="Calibri"/>
          <w:b/>
          <w:bCs/>
          <w:i/>
          <w:iCs/>
          <w:lang w:eastAsia="en-US"/>
        </w:rPr>
        <w:t>profesor</w:t>
      </w:r>
      <w:r w:rsidR="0024394E">
        <w:rPr>
          <w:rFonts w:eastAsiaTheme="minorHAnsi" w:cs="Calibri"/>
          <w:b/>
          <w:bCs/>
          <w:i/>
          <w:iCs/>
          <w:lang w:eastAsia="en-US"/>
        </w:rPr>
        <w:t xml:space="preserve"> de inginerie electric</w:t>
      </w:r>
      <w:r w:rsidR="003745FD">
        <w:rPr>
          <w:rFonts w:eastAsiaTheme="minorHAnsi" w:cs="Calibri"/>
          <w:b/>
          <w:bCs/>
          <w:i/>
          <w:iCs/>
          <w:lang w:eastAsia="en-US"/>
        </w:rPr>
        <w:t>ă</w:t>
      </w:r>
      <w:r w:rsidR="0024394E">
        <w:rPr>
          <w:rFonts w:eastAsiaTheme="minorHAnsi" w:cs="Calibri"/>
          <w:b/>
          <w:bCs/>
          <w:i/>
          <w:iCs/>
          <w:lang w:eastAsia="en-US"/>
        </w:rPr>
        <w:t xml:space="preserve"> </w:t>
      </w:r>
      <w:r w:rsidR="003745FD">
        <w:rPr>
          <w:rFonts w:eastAsiaTheme="minorHAnsi" w:cs="Calibri"/>
          <w:b/>
          <w:bCs/>
          <w:i/>
          <w:iCs/>
          <w:lang w:eastAsia="en-US"/>
        </w:rPr>
        <w:t>ș</w:t>
      </w:r>
      <w:r w:rsidR="0024394E">
        <w:rPr>
          <w:rFonts w:eastAsiaTheme="minorHAnsi" w:cs="Calibri"/>
          <w:b/>
          <w:bCs/>
          <w:i/>
          <w:iCs/>
          <w:lang w:eastAsia="en-US"/>
        </w:rPr>
        <w:t>i informatic</w:t>
      </w:r>
      <w:r w:rsidR="003745FD">
        <w:rPr>
          <w:rFonts w:eastAsiaTheme="minorHAnsi" w:cs="Calibri"/>
          <w:b/>
          <w:bCs/>
          <w:i/>
          <w:iCs/>
          <w:lang w:eastAsia="en-US"/>
        </w:rPr>
        <w:t>ă</w:t>
      </w:r>
      <w:r w:rsidR="00A11C76" w:rsidRPr="00A11C76">
        <w:rPr>
          <w:rFonts w:eastAsiaTheme="minorHAnsi" w:cs="Calibri"/>
          <w:b/>
          <w:bCs/>
          <w:i/>
          <w:iCs/>
          <w:lang w:eastAsia="en-US"/>
        </w:rPr>
        <w:t xml:space="preserve"> şi director în cadrul Laboratorului de Computer Science şi Inteligenţă Artificială (CSAIL) al MIT</w:t>
      </w:r>
      <w:r w:rsidR="00A11C76">
        <w:rPr>
          <w:rFonts w:eastAsiaTheme="minorHAnsi" w:cs="Calibri"/>
          <w:b/>
          <w:bCs/>
          <w:i/>
          <w:iCs/>
          <w:lang w:eastAsia="en-US"/>
        </w:rPr>
        <w:t xml:space="preserve"> (Massachusetts Institute of Technology), </w:t>
      </w:r>
      <w:r w:rsidR="0024394E" w:rsidRPr="0024394E">
        <w:rPr>
          <w:rFonts w:eastAsiaTheme="minorHAnsi" w:cs="Calibri"/>
          <w:b/>
          <w:bCs/>
          <w:i/>
          <w:iCs/>
          <w:lang w:eastAsia="en-US"/>
        </w:rPr>
        <w:t>prodecan pentru cercetare în cadrul Stephen A. Scharzman College of Computing – una dintre cele mai prestigioase instituţii de cercetare din lume în domeniul computerelor</w:t>
      </w:r>
      <w:r w:rsidR="0024394E">
        <w:rPr>
          <w:rFonts w:eastAsiaTheme="minorHAnsi" w:cs="Calibri"/>
          <w:b/>
          <w:bCs/>
          <w:i/>
          <w:iCs/>
          <w:lang w:eastAsia="en-US"/>
        </w:rPr>
        <w:t xml:space="preserve">, </w:t>
      </w:r>
      <w:r w:rsidR="00A11C76">
        <w:rPr>
          <w:rFonts w:eastAsiaTheme="minorHAnsi" w:cs="Calibri"/>
          <w:b/>
          <w:bCs/>
          <w:i/>
          <w:iCs/>
          <w:lang w:eastAsia="en-US"/>
        </w:rPr>
        <w:t>speaker la evenimente</w:t>
      </w:r>
      <w:r w:rsidR="0024394E">
        <w:rPr>
          <w:rFonts w:eastAsiaTheme="minorHAnsi" w:cs="Calibri"/>
          <w:b/>
          <w:bCs/>
          <w:i/>
          <w:iCs/>
          <w:lang w:eastAsia="en-US"/>
        </w:rPr>
        <w:t xml:space="preserve"> interna</w:t>
      </w:r>
      <w:r w:rsidR="003745FD">
        <w:rPr>
          <w:rFonts w:eastAsiaTheme="minorHAnsi" w:cs="Calibri"/>
          <w:b/>
          <w:bCs/>
          <w:i/>
          <w:iCs/>
          <w:lang w:eastAsia="en-US"/>
        </w:rPr>
        <w:t>ț</w:t>
      </w:r>
      <w:r w:rsidR="0024394E">
        <w:rPr>
          <w:rFonts w:eastAsiaTheme="minorHAnsi" w:cs="Calibri"/>
          <w:b/>
          <w:bCs/>
          <w:i/>
          <w:iCs/>
          <w:lang w:eastAsia="en-US"/>
        </w:rPr>
        <w:t>ionale</w:t>
      </w:r>
      <w:r w:rsidR="00A11C76">
        <w:rPr>
          <w:rFonts w:eastAsiaTheme="minorHAnsi" w:cs="Calibri"/>
          <w:b/>
          <w:bCs/>
          <w:i/>
          <w:iCs/>
          <w:lang w:eastAsia="en-US"/>
        </w:rPr>
        <w:t xml:space="preserve"> cu tematic</w:t>
      </w:r>
      <w:r w:rsidR="00354954">
        <w:rPr>
          <w:rFonts w:eastAsiaTheme="minorHAnsi" w:cs="Calibri"/>
          <w:b/>
          <w:bCs/>
          <w:i/>
          <w:iCs/>
          <w:lang w:eastAsia="en-US"/>
        </w:rPr>
        <w:t>ă</w:t>
      </w:r>
      <w:r w:rsidR="00A11C76">
        <w:rPr>
          <w:rFonts w:eastAsiaTheme="minorHAnsi" w:cs="Calibri"/>
          <w:b/>
          <w:bCs/>
          <w:i/>
          <w:iCs/>
          <w:lang w:eastAsia="en-US"/>
        </w:rPr>
        <w:t xml:space="preserve"> IT&amp;C, </w:t>
      </w:r>
      <w:r w:rsidR="007B7EDB">
        <w:rPr>
          <w:rFonts w:eastAsiaTheme="minorHAnsi" w:cs="Calibri"/>
          <w:b/>
          <w:bCs/>
          <w:i/>
          <w:iCs/>
          <w:lang w:eastAsia="en-US"/>
        </w:rPr>
        <w:t xml:space="preserve">Daniela Rus este un om de </w:t>
      </w:r>
      <w:r w:rsidR="003745FD">
        <w:rPr>
          <w:rFonts w:eastAsiaTheme="minorHAnsi" w:cs="Calibri"/>
          <w:b/>
          <w:bCs/>
          <w:i/>
          <w:iCs/>
          <w:lang w:eastAsia="en-US"/>
        </w:rPr>
        <w:t>ș</w:t>
      </w:r>
      <w:r w:rsidR="007B7EDB">
        <w:rPr>
          <w:rFonts w:eastAsiaTheme="minorHAnsi" w:cs="Calibri"/>
          <w:b/>
          <w:bCs/>
          <w:i/>
          <w:iCs/>
          <w:lang w:eastAsia="en-US"/>
        </w:rPr>
        <w:t>tiin</w:t>
      </w:r>
      <w:r w:rsidR="003745FD">
        <w:rPr>
          <w:rFonts w:eastAsiaTheme="minorHAnsi" w:cs="Calibri"/>
          <w:b/>
          <w:bCs/>
          <w:i/>
          <w:iCs/>
          <w:lang w:eastAsia="en-US"/>
        </w:rPr>
        <w:t>ță</w:t>
      </w:r>
      <w:r w:rsidR="007B7EDB">
        <w:rPr>
          <w:rFonts w:eastAsiaTheme="minorHAnsi" w:cs="Calibri"/>
          <w:b/>
          <w:bCs/>
          <w:i/>
          <w:iCs/>
          <w:lang w:eastAsia="en-US"/>
        </w:rPr>
        <w:t xml:space="preserve"> complex, cu proiecte</w:t>
      </w:r>
      <w:r w:rsidR="0026188F">
        <w:rPr>
          <w:rFonts w:eastAsiaTheme="minorHAnsi" w:cs="Calibri"/>
          <w:b/>
          <w:bCs/>
          <w:i/>
          <w:iCs/>
          <w:lang w:eastAsia="en-US"/>
        </w:rPr>
        <w:t xml:space="preserve"> </w:t>
      </w:r>
      <w:r w:rsidR="003745FD">
        <w:rPr>
          <w:rFonts w:eastAsiaTheme="minorHAnsi" w:cs="Calibri"/>
          <w:b/>
          <w:bCs/>
          <w:i/>
          <w:iCs/>
          <w:lang w:eastAsia="en-US"/>
        </w:rPr>
        <w:t>ș</w:t>
      </w:r>
      <w:r w:rsidR="0026188F">
        <w:rPr>
          <w:rFonts w:eastAsiaTheme="minorHAnsi" w:cs="Calibri"/>
          <w:b/>
          <w:bCs/>
          <w:i/>
          <w:iCs/>
          <w:lang w:eastAsia="en-US"/>
        </w:rPr>
        <w:t>i cuno</w:t>
      </w:r>
      <w:r w:rsidR="003745FD">
        <w:rPr>
          <w:rFonts w:eastAsiaTheme="minorHAnsi" w:cs="Calibri"/>
          <w:b/>
          <w:bCs/>
          <w:i/>
          <w:iCs/>
          <w:lang w:eastAsia="en-US"/>
        </w:rPr>
        <w:t>ș</w:t>
      </w:r>
      <w:r w:rsidR="0026188F">
        <w:rPr>
          <w:rFonts w:eastAsiaTheme="minorHAnsi" w:cs="Calibri"/>
          <w:b/>
          <w:bCs/>
          <w:i/>
          <w:iCs/>
          <w:lang w:eastAsia="en-US"/>
        </w:rPr>
        <w:t>tin</w:t>
      </w:r>
      <w:r w:rsidR="003745FD">
        <w:rPr>
          <w:rFonts w:eastAsiaTheme="minorHAnsi" w:cs="Calibri"/>
          <w:b/>
          <w:bCs/>
          <w:i/>
          <w:iCs/>
          <w:lang w:eastAsia="en-US"/>
        </w:rPr>
        <w:t>ț</w:t>
      </w:r>
      <w:r w:rsidR="0026188F">
        <w:rPr>
          <w:rFonts w:eastAsiaTheme="minorHAnsi" w:cs="Calibri"/>
          <w:b/>
          <w:bCs/>
          <w:i/>
          <w:iCs/>
          <w:lang w:eastAsia="en-US"/>
        </w:rPr>
        <w:t>e</w:t>
      </w:r>
      <w:r w:rsidR="007B7EDB">
        <w:rPr>
          <w:rFonts w:eastAsiaTheme="minorHAnsi" w:cs="Calibri"/>
          <w:b/>
          <w:bCs/>
          <w:i/>
          <w:iCs/>
          <w:lang w:eastAsia="en-US"/>
        </w:rPr>
        <w:t xml:space="preserve"> remarcabile </w:t>
      </w:r>
      <w:r w:rsidR="003745FD">
        <w:rPr>
          <w:rFonts w:eastAsiaTheme="minorHAnsi" w:cs="Calibri"/>
          <w:b/>
          <w:bCs/>
          <w:i/>
          <w:iCs/>
          <w:lang w:eastAsia="en-US"/>
        </w:rPr>
        <w:t>î</w:t>
      </w:r>
      <w:r w:rsidR="007B7EDB">
        <w:rPr>
          <w:rFonts w:eastAsiaTheme="minorHAnsi" w:cs="Calibri"/>
          <w:b/>
          <w:bCs/>
          <w:i/>
          <w:iCs/>
          <w:lang w:eastAsia="en-US"/>
        </w:rPr>
        <w:t>n robotic</w:t>
      </w:r>
      <w:r w:rsidR="003745FD">
        <w:rPr>
          <w:rFonts w:eastAsiaTheme="minorHAnsi" w:cs="Calibri"/>
          <w:b/>
          <w:bCs/>
          <w:i/>
          <w:iCs/>
          <w:lang w:eastAsia="en-US"/>
        </w:rPr>
        <w:t>ă</w:t>
      </w:r>
      <w:r w:rsidR="007B7EDB">
        <w:rPr>
          <w:rFonts w:eastAsiaTheme="minorHAnsi" w:cs="Calibri"/>
          <w:b/>
          <w:bCs/>
          <w:i/>
          <w:iCs/>
          <w:lang w:eastAsia="en-US"/>
        </w:rPr>
        <w:t>,</w:t>
      </w:r>
      <w:r w:rsidR="002A79C0">
        <w:rPr>
          <w:rFonts w:eastAsiaTheme="minorHAnsi" w:cs="Calibri"/>
          <w:b/>
          <w:bCs/>
          <w:i/>
          <w:iCs/>
          <w:lang w:eastAsia="en-US"/>
        </w:rPr>
        <w:t xml:space="preserve"> știința datelor și</w:t>
      </w:r>
      <w:r w:rsidR="007B7EDB">
        <w:rPr>
          <w:rFonts w:eastAsiaTheme="minorHAnsi" w:cs="Calibri"/>
          <w:b/>
          <w:bCs/>
          <w:i/>
          <w:iCs/>
          <w:lang w:eastAsia="en-US"/>
        </w:rPr>
        <w:t xml:space="preserve"> inteligen</w:t>
      </w:r>
      <w:r w:rsidR="003745FD">
        <w:rPr>
          <w:rFonts w:eastAsiaTheme="minorHAnsi" w:cs="Calibri"/>
          <w:b/>
          <w:bCs/>
          <w:i/>
          <w:iCs/>
          <w:lang w:eastAsia="en-US"/>
        </w:rPr>
        <w:t>ță</w:t>
      </w:r>
      <w:r w:rsidR="007B7EDB">
        <w:rPr>
          <w:rFonts w:eastAsiaTheme="minorHAnsi" w:cs="Calibri"/>
          <w:b/>
          <w:bCs/>
          <w:i/>
          <w:iCs/>
          <w:lang w:eastAsia="en-US"/>
        </w:rPr>
        <w:t xml:space="preserve"> artificia</w:t>
      </w:r>
      <w:r w:rsidR="003745FD">
        <w:rPr>
          <w:rFonts w:eastAsiaTheme="minorHAnsi" w:cs="Calibri"/>
          <w:b/>
          <w:bCs/>
          <w:i/>
          <w:iCs/>
          <w:lang w:eastAsia="en-US"/>
        </w:rPr>
        <w:t>lă</w:t>
      </w:r>
      <w:r w:rsidR="007B7EDB">
        <w:rPr>
          <w:rFonts w:eastAsiaTheme="minorHAnsi" w:cs="Calibri"/>
          <w:b/>
          <w:bCs/>
          <w:i/>
          <w:iCs/>
          <w:lang w:eastAsia="en-US"/>
        </w:rPr>
        <w:t>.</w:t>
      </w:r>
      <w:r w:rsidR="007B7EDB">
        <w:rPr>
          <w:rFonts w:eastAsiaTheme="minorHAnsi" w:cs="Calibri"/>
          <w:b/>
          <w:bCs/>
          <w:lang w:eastAsia="en-US"/>
        </w:rPr>
        <w:t xml:space="preserve"> </w:t>
      </w:r>
      <w:r w:rsidR="007B7EDB" w:rsidRPr="0026188F">
        <w:rPr>
          <w:rFonts w:eastAsiaTheme="minorHAnsi" w:cs="Calibri"/>
          <w:b/>
          <w:bCs/>
          <w:i/>
          <w:iCs/>
          <w:lang w:eastAsia="en-US"/>
        </w:rPr>
        <w:t xml:space="preserve">Daniela Rus a studiat </w:t>
      </w:r>
      <w:r w:rsidR="003745FD">
        <w:rPr>
          <w:rFonts w:eastAsiaTheme="minorHAnsi" w:cs="Calibri"/>
          <w:b/>
          <w:bCs/>
          <w:i/>
          <w:iCs/>
          <w:lang w:eastAsia="en-US"/>
        </w:rPr>
        <w:t>ș</w:t>
      </w:r>
      <w:r w:rsidR="007B7EDB" w:rsidRPr="0026188F">
        <w:rPr>
          <w:rFonts w:eastAsiaTheme="minorHAnsi" w:cs="Calibri"/>
          <w:b/>
          <w:bCs/>
          <w:i/>
          <w:iCs/>
          <w:lang w:eastAsia="en-US"/>
        </w:rPr>
        <w:t xml:space="preserve">i </w:t>
      </w:r>
      <w:r w:rsidR="003745FD">
        <w:rPr>
          <w:rFonts w:eastAsiaTheme="minorHAnsi" w:cs="Calibri"/>
          <w:b/>
          <w:bCs/>
          <w:i/>
          <w:iCs/>
          <w:lang w:eastAsia="en-US"/>
        </w:rPr>
        <w:t>ș</w:t>
      </w:r>
      <w:r w:rsidR="007B7EDB" w:rsidRPr="0026188F">
        <w:rPr>
          <w:rFonts w:eastAsiaTheme="minorHAnsi" w:cs="Calibri"/>
          <w:b/>
          <w:bCs/>
          <w:i/>
          <w:iCs/>
          <w:lang w:eastAsia="en-US"/>
        </w:rPr>
        <w:t xml:space="preserve">i-a construit cariera </w:t>
      </w:r>
      <w:r w:rsidR="003745FD">
        <w:rPr>
          <w:rFonts w:eastAsiaTheme="minorHAnsi" w:cs="Calibri"/>
          <w:b/>
          <w:bCs/>
          <w:i/>
          <w:iCs/>
          <w:lang w:eastAsia="en-US"/>
        </w:rPr>
        <w:t>î</w:t>
      </w:r>
      <w:r w:rsidR="007B7EDB" w:rsidRPr="0026188F">
        <w:rPr>
          <w:rFonts w:eastAsiaTheme="minorHAnsi" w:cs="Calibri"/>
          <w:b/>
          <w:bCs/>
          <w:i/>
          <w:iCs/>
          <w:lang w:eastAsia="en-US"/>
        </w:rPr>
        <w:t>n Statele Unite ale Americii (SUA), unde a ob</w:t>
      </w:r>
      <w:r w:rsidR="003745FD">
        <w:rPr>
          <w:rFonts w:eastAsiaTheme="minorHAnsi" w:cs="Calibri"/>
          <w:b/>
          <w:bCs/>
          <w:i/>
          <w:iCs/>
          <w:lang w:eastAsia="en-US"/>
        </w:rPr>
        <w:t>ț</w:t>
      </w:r>
      <w:r w:rsidR="007B7EDB" w:rsidRPr="0026188F">
        <w:rPr>
          <w:rFonts w:eastAsiaTheme="minorHAnsi" w:cs="Calibri"/>
          <w:b/>
          <w:bCs/>
          <w:i/>
          <w:iCs/>
          <w:lang w:eastAsia="en-US"/>
        </w:rPr>
        <w:t xml:space="preserve">inut </w:t>
      </w:r>
      <w:r w:rsidR="003745FD">
        <w:rPr>
          <w:rFonts w:eastAsiaTheme="minorHAnsi" w:cs="Calibri"/>
          <w:b/>
          <w:bCs/>
          <w:i/>
          <w:iCs/>
          <w:lang w:eastAsia="en-US"/>
        </w:rPr>
        <w:t>ș</w:t>
      </w:r>
      <w:r w:rsidR="007B7EDB" w:rsidRPr="0026188F">
        <w:rPr>
          <w:rFonts w:eastAsiaTheme="minorHAnsi" w:cs="Calibri"/>
          <w:b/>
          <w:bCs/>
          <w:i/>
          <w:iCs/>
          <w:lang w:eastAsia="en-US"/>
        </w:rPr>
        <w:t>i doctoratul</w:t>
      </w:r>
      <w:r w:rsidR="005B418F" w:rsidRPr="0026188F">
        <w:rPr>
          <w:rFonts w:eastAsiaTheme="minorHAnsi" w:cs="Calibri"/>
          <w:b/>
          <w:bCs/>
          <w:i/>
          <w:iCs/>
          <w:lang w:eastAsia="en-US"/>
        </w:rPr>
        <w:t xml:space="preserve"> </w:t>
      </w:r>
      <w:r w:rsidR="003745FD">
        <w:rPr>
          <w:rFonts w:eastAsiaTheme="minorHAnsi" w:cs="Calibri"/>
          <w:b/>
          <w:bCs/>
          <w:i/>
          <w:iCs/>
          <w:lang w:eastAsia="en-US"/>
        </w:rPr>
        <w:t>î</w:t>
      </w:r>
      <w:r w:rsidR="005B418F" w:rsidRPr="0026188F">
        <w:rPr>
          <w:rFonts w:eastAsiaTheme="minorHAnsi" w:cs="Calibri"/>
          <w:b/>
          <w:bCs/>
          <w:i/>
          <w:iCs/>
          <w:lang w:eastAsia="en-US"/>
        </w:rPr>
        <w:t>n informatic</w:t>
      </w:r>
      <w:r w:rsidR="003745FD">
        <w:rPr>
          <w:rFonts w:eastAsiaTheme="minorHAnsi" w:cs="Calibri"/>
          <w:b/>
          <w:bCs/>
          <w:i/>
          <w:iCs/>
          <w:lang w:eastAsia="en-US"/>
        </w:rPr>
        <w:t>ă</w:t>
      </w:r>
      <w:r w:rsidR="007B7EDB" w:rsidRPr="0026188F">
        <w:rPr>
          <w:rFonts w:eastAsiaTheme="minorHAnsi" w:cs="Calibri"/>
          <w:b/>
          <w:bCs/>
          <w:i/>
          <w:iCs/>
          <w:lang w:eastAsia="en-US"/>
        </w:rPr>
        <w:t xml:space="preserve"> la Cornell University (New York) </w:t>
      </w:r>
      <w:r w:rsidR="003745FD">
        <w:rPr>
          <w:rFonts w:eastAsiaTheme="minorHAnsi" w:cs="Calibri"/>
          <w:b/>
          <w:bCs/>
          <w:i/>
          <w:iCs/>
          <w:lang w:eastAsia="en-US"/>
        </w:rPr>
        <w:t>ș</w:t>
      </w:r>
      <w:r w:rsidR="005B0497" w:rsidRPr="0026188F">
        <w:rPr>
          <w:rFonts w:eastAsiaTheme="minorHAnsi" w:cs="Calibri"/>
          <w:b/>
          <w:bCs/>
          <w:i/>
          <w:iCs/>
          <w:lang w:eastAsia="en-US"/>
        </w:rPr>
        <w:t>i este membru al Academiei Na</w:t>
      </w:r>
      <w:r w:rsidR="003745FD">
        <w:rPr>
          <w:rFonts w:eastAsiaTheme="minorHAnsi" w:cs="Calibri"/>
          <w:b/>
          <w:bCs/>
          <w:i/>
          <w:iCs/>
          <w:lang w:eastAsia="en-US"/>
        </w:rPr>
        <w:t>ț</w:t>
      </w:r>
      <w:r w:rsidR="005B0497" w:rsidRPr="0026188F">
        <w:rPr>
          <w:rFonts w:eastAsiaTheme="minorHAnsi" w:cs="Calibri"/>
          <w:b/>
          <w:bCs/>
          <w:i/>
          <w:iCs/>
          <w:lang w:eastAsia="en-US"/>
        </w:rPr>
        <w:t>ionale de Inginerie</w:t>
      </w:r>
      <w:r w:rsidR="003745FD">
        <w:rPr>
          <w:rFonts w:eastAsiaTheme="minorHAnsi" w:cs="Calibri"/>
          <w:b/>
          <w:bCs/>
          <w:i/>
          <w:iCs/>
          <w:lang w:eastAsia="en-US"/>
        </w:rPr>
        <w:t xml:space="preserve"> ș</w:t>
      </w:r>
      <w:r w:rsidR="005B0497" w:rsidRPr="0026188F">
        <w:rPr>
          <w:rFonts w:eastAsiaTheme="minorHAnsi" w:cs="Calibri"/>
          <w:b/>
          <w:bCs/>
          <w:i/>
          <w:iCs/>
          <w:lang w:eastAsia="en-US"/>
        </w:rPr>
        <w:t>i al Academiei Americane de Art</w:t>
      </w:r>
      <w:r w:rsidR="003745FD">
        <w:rPr>
          <w:rFonts w:eastAsiaTheme="minorHAnsi" w:cs="Calibri"/>
          <w:b/>
          <w:bCs/>
          <w:i/>
          <w:iCs/>
          <w:lang w:eastAsia="en-US"/>
        </w:rPr>
        <w:t>ă</w:t>
      </w:r>
      <w:r w:rsidR="005B0497" w:rsidRPr="0026188F">
        <w:rPr>
          <w:rFonts w:eastAsiaTheme="minorHAnsi" w:cs="Calibri"/>
          <w:b/>
          <w:bCs/>
          <w:i/>
          <w:iCs/>
          <w:lang w:eastAsia="en-US"/>
        </w:rPr>
        <w:t xml:space="preserve"> </w:t>
      </w:r>
      <w:r w:rsidR="003745FD">
        <w:rPr>
          <w:rFonts w:eastAsiaTheme="minorHAnsi" w:cs="Calibri"/>
          <w:b/>
          <w:bCs/>
          <w:i/>
          <w:iCs/>
          <w:lang w:eastAsia="en-US"/>
        </w:rPr>
        <w:t>ș</w:t>
      </w:r>
      <w:r w:rsidR="005B0497" w:rsidRPr="0026188F">
        <w:rPr>
          <w:rFonts w:eastAsiaTheme="minorHAnsi" w:cs="Calibri"/>
          <w:b/>
          <w:bCs/>
          <w:i/>
          <w:iCs/>
          <w:lang w:eastAsia="en-US"/>
        </w:rPr>
        <w:t xml:space="preserve">i </w:t>
      </w:r>
      <w:r w:rsidR="003745FD">
        <w:rPr>
          <w:rFonts w:eastAsiaTheme="minorHAnsi" w:cs="Calibri"/>
          <w:b/>
          <w:bCs/>
          <w:i/>
          <w:iCs/>
          <w:lang w:eastAsia="en-US"/>
        </w:rPr>
        <w:t>Ș</w:t>
      </w:r>
      <w:r w:rsidR="005B0497" w:rsidRPr="0026188F">
        <w:rPr>
          <w:rFonts w:eastAsiaTheme="minorHAnsi" w:cs="Calibri"/>
          <w:b/>
          <w:bCs/>
          <w:i/>
          <w:iCs/>
          <w:lang w:eastAsia="en-US"/>
        </w:rPr>
        <w:t>tiin</w:t>
      </w:r>
      <w:r w:rsidR="003745FD">
        <w:rPr>
          <w:rFonts w:eastAsiaTheme="minorHAnsi" w:cs="Calibri"/>
          <w:b/>
          <w:bCs/>
          <w:i/>
          <w:iCs/>
          <w:lang w:eastAsia="en-US"/>
        </w:rPr>
        <w:t>ță</w:t>
      </w:r>
      <w:r w:rsidR="005B0497" w:rsidRPr="0026188F">
        <w:rPr>
          <w:rFonts w:eastAsiaTheme="minorHAnsi" w:cs="Calibri"/>
          <w:b/>
          <w:bCs/>
          <w:i/>
          <w:iCs/>
          <w:lang w:eastAsia="en-US"/>
        </w:rPr>
        <w:t>.</w:t>
      </w:r>
    </w:p>
    <w:p w14:paraId="5A0610B5" w14:textId="35BBDAAD" w:rsidR="007B7EDB" w:rsidRDefault="007B7EDB" w:rsidP="00943FB3">
      <w:pPr>
        <w:spacing w:after="0" w:line="240" w:lineRule="auto"/>
        <w:jc w:val="both"/>
        <w:rPr>
          <w:rFonts w:eastAsiaTheme="minorHAnsi" w:cs="Calibri"/>
          <w:b/>
          <w:bCs/>
          <w:i/>
          <w:iCs/>
          <w:lang w:eastAsia="en-US"/>
        </w:rPr>
      </w:pPr>
    </w:p>
    <w:p w14:paraId="28B376A0" w14:textId="7DCD8A68" w:rsidR="007B7EDB" w:rsidRDefault="007B7EDB" w:rsidP="00943FB3">
      <w:pPr>
        <w:spacing w:after="0" w:line="240" w:lineRule="auto"/>
        <w:jc w:val="both"/>
        <w:rPr>
          <w:rFonts w:eastAsiaTheme="minorHAnsi" w:cs="Calibri"/>
          <w:lang w:eastAsia="en-US"/>
        </w:rPr>
      </w:pPr>
      <w:r>
        <w:rPr>
          <w:rFonts w:eastAsiaTheme="minorHAnsi" w:cs="Calibri"/>
          <w:lang w:eastAsia="en-US"/>
        </w:rPr>
        <w:t>Activitatea sa profesional</w:t>
      </w:r>
      <w:r w:rsidR="003745FD">
        <w:rPr>
          <w:rFonts w:eastAsiaTheme="minorHAnsi" w:cs="Calibri"/>
          <w:lang w:eastAsia="en-US"/>
        </w:rPr>
        <w:t>ă</w:t>
      </w:r>
      <w:r>
        <w:rPr>
          <w:rFonts w:eastAsiaTheme="minorHAnsi" w:cs="Calibri"/>
          <w:lang w:eastAsia="en-US"/>
        </w:rPr>
        <w:t xml:space="preserve"> se concentreaz</w:t>
      </w:r>
      <w:r w:rsidR="003745FD">
        <w:rPr>
          <w:rFonts w:eastAsiaTheme="minorHAnsi" w:cs="Calibri"/>
          <w:lang w:eastAsia="en-US"/>
        </w:rPr>
        <w:t>ă</w:t>
      </w:r>
      <w:r>
        <w:rPr>
          <w:rFonts w:eastAsiaTheme="minorHAnsi" w:cs="Calibri"/>
          <w:lang w:eastAsia="en-US"/>
        </w:rPr>
        <w:t xml:space="preserve"> pe</w:t>
      </w:r>
      <w:r w:rsidR="005B418F">
        <w:rPr>
          <w:rFonts w:eastAsiaTheme="minorHAnsi" w:cs="Calibri"/>
          <w:lang w:eastAsia="en-US"/>
        </w:rPr>
        <w:t xml:space="preserve"> cercetarea pentru construirea mecanismelor capabile s</w:t>
      </w:r>
      <w:r w:rsidR="003745FD">
        <w:rPr>
          <w:rFonts w:eastAsiaTheme="minorHAnsi" w:cs="Calibri"/>
          <w:lang w:eastAsia="en-US"/>
        </w:rPr>
        <w:t>ă</w:t>
      </w:r>
      <w:r w:rsidR="005B418F">
        <w:rPr>
          <w:rFonts w:eastAsiaTheme="minorHAnsi" w:cs="Calibri"/>
          <w:lang w:eastAsia="en-US"/>
        </w:rPr>
        <w:t xml:space="preserve"> creasc</w:t>
      </w:r>
      <w:r w:rsidR="003745FD">
        <w:rPr>
          <w:rFonts w:eastAsiaTheme="minorHAnsi" w:cs="Calibri"/>
          <w:lang w:eastAsia="en-US"/>
        </w:rPr>
        <w:t>ă</w:t>
      </w:r>
      <w:r w:rsidR="005B418F">
        <w:rPr>
          <w:rFonts w:eastAsiaTheme="minorHAnsi" w:cs="Calibri"/>
          <w:lang w:eastAsia="en-US"/>
        </w:rPr>
        <w:t xml:space="preserve"> abil</w:t>
      </w:r>
      <w:r w:rsidR="00054ADF">
        <w:rPr>
          <w:rFonts w:eastAsiaTheme="minorHAnsi" w:cs="Calibri"/>
          <w:lang w:eastAsia="en-US"/>
        </w:rPr>
        <w:t>i</w:t>
      </w:r>
      <w:r w:rsidR="005B418F">
        <w:rPr>
          <w:rFonts w:eastAsiaTheme="minorHAnsi" w:cs="Calibri"/>
          <w:lang w:eastAsia="en-US"/>
        </w:rPr>
        <w:t>tatea robo</w:t>
      </w:r>
      <w:r w:rsidR="003745FD">
        <w:rPr>
          <w:rFonts w:eastAsiaTheme="minorHAnsi" w:cs="Calibri"/>
          <w:lang w:eastAsia="en-US"/>
        </w:rPr>
        <w:t>ț</w:t>
      </w:r>
      <w:r w:rsidR="005B418F">
        <w:rPr>
          <w:rFonts w:eastAsiaTheme="minorHAnsi" w:cs="Calibri"/>
          <w:lang w:eastAsia="en-US"/>
        </w:rPr>
        <w:t>ilor de a ra</w:t>
      </w:r>
      <w:r w:rsidR="003745FD">
        <w:rPr>
          <w:rFonts w:eastAsiaTheme="minorHAnsi" w:cs="Calibri"/>
          <w:lang w:eastAsia="en-US"/>
        </w:rPr>
        <w:t>ț</w:t>
      </w:r>
      <w:r w:rsidR="005B418F">
        <w:rPr>
          <w:rFonts w:eastAsiaTheme="minorHAnsi" w:cs="Calibri"/>
          <w:lang w:eastAsia="en-US"/>
        </w:rPr>
        <w:t xml:space="preserve">iona, </w:t>
      </w:r>
      <w:r w:rsidR="003745FD">
        <w:rPr>
          <w:rFonts w:eastAsiaTheme="minorHAnsi" w:cs="Calibri"/>
          <w:lang w:eastAsia="en-US"/>
        </w:rPr>
        <w:t>î</w:t>
      </w:r>
      <w:r w:rsidR="005B418F">
        <w:rPr>
          <w:rFonts w:eastAsiaTheme="minorHAnsi" w:cs="Calibri"/>
          <w:lang w:eastAsia="en-US"/>
        </w:rPr>
        <w:t>nv</w:t>
      </w:r>
      <w:r w:rsidR="00054ADF">
        <w:rPr>
          <w:rFonts w:eastAsiaTheme="minorHAnsi" w:cs="Calibri"/>
          <w:lang w:eastAsia="en-US"/>
        </w:rPr>
        <w:t>ă</w:t>
      </w:r>
      <w:r w:rsidR="003745FD">
        <w:rPr>
          <w:rFonts w:eastAsiaTheme="minorHAnsi" w:cs="Calibri"/>
          <w:lang w:eastAsia="en-US"/>
        </w:rPr>
        <w:t>ț</w:t>
      </w:r>
      <w:r w:rsidR="00054ADF">
        <w:rPr>
          <w:rFonts w:eastAsiaTheme="minorHAnsi" w:cs="Calibri"/>
          <w:lang w:eastAsia="en-US"/>
        </w:rPr>
        <w:t>a</w:t>
      </w:r>
      <w:r w:rsidR="005B418F">
        <w:rPr>
          <w:rFonts w:eastAsiaTheme="minorHAnsi" w:cs="Calibri"/>
          <w:lang w:eastAsia="en-US"/>
        </w:rPr>
        <w:t xml:space="preserve"> </w:t>
      </w:r>
      <w:r w:rsidR="003745FD">
        <w:rPr>
          <w:rFonts w:eastAsiaTheme="minorHAnsi" w:cs="Calibri"/>
          <w:lang w:eastAsia="en-US"/>
        </w:rPr>
        <w:t>ș</w:t>
      </w:r>
      <w:r w:rsidR="005B418F">
        <w:rPr>
          <w:rFonts w:eastAsiaTheme="minorHAnsi" w:cs="Calibri"/>
          <w:lang w:eastAsia="en-US"/>
        </w:rPr>
        <w:t xml:space="preserve">i a se adapta la sarcini complexe </w:t>
      </w:r>
      <w:r w:rsidR="00A139B8">
        <w:rPr>
          <w:rFonts w:eastAsiaTheme="minorHAnsi" w:cs="Calibri"/>
          <w:lang w:eastAsia="en-US"/>
        </w:rPr>
        <w:t>î</w:t>
      </w:r>
      <w:r w:rsidR="005B418F">
        <w:rPr>
          <w:rFonts w:eastAsiaTheme="minorHAnsi" w:cs="Calibri"/>
          <w:lang w:eastAsia="en-US"/>
        </w:rPr>
        <w:t>n medii dominate de prezen</w:t>
      </w:r>
      <w:r w:rsidR="00A139B8">
        <w:rPr>
          <w:rFonts w:eastAsiaTheme="minorHAnsi" w:cs="Calibri"/>
          <w:lang w:eastAsia="en-US"/>
        </w:rPr>
        <w:t>ț</w:t>
      </w:r>
      <w:r w:rsidR="005B418F">
        <w:rPr>
          <w:rFonts w:eastAsiaTheme="minorHAnsi" w:cs="Calibri"/>
          <w:lang w:eastAsia="en-US"/>
        </w:rPr>
        <w:t>a uman</w:t>
      </w:r>
      <w:r w:rsidR="00A139B8">
        <w:rPr>
          <w:rFonts w:eastAsiaTheme="minorHAnsi" w:cs="Calibri"/>
          <w:lang w:eastAsia="en-US"/>
        </w:rPr>
        <w:t>ă</w:t>
      </w:r>
      <w:r w:rsidR="005B418F">
        <w:rPr>
          <w:rFonts w:eastAsiaTheme="minorHAnsi" w:cs="Calibri"/>
          <w:lang w:eastAsia="en-US"/>
        </w:rPr>
        <w:t>, dezvolt</w:t>
      </w:r>
      <w:r w:rsidR="00A139B8">
        <w:rPr>
          <w:rFonts w:eastAsiaTheme="minorHAnsi" w:cs="Calibri"/>
          <w:lang w:eastAsia="en-US"/>
        </w:rPr>
        <w:t>â</w:t>
      </w:r>
      <w:r w:rsidR="005B418F">
        <w:rPr>
          <w:rFonts w:eastAsiaTheme="minorHAnsi" w:cs="Calibri"/>
          <w:lang w:eastAsia="en-US"/>
        </w:rPr>
        <w:t>nd interfe</w:t>
      </w:r>
      <w:r w:rsidR="00A139B8">
        <w:rPr>
          <w:rFonts w:eastAsiaTheme="minorHAnsi" w:cs="Calibri"/>
          <w:lang w:eastAsia="en-US"/>
        </w:rPr>
        <w:t>ț</w:t>
      </w:r>
      <w:r w:rsidR="005B418F">
        <w:rPr>
          <w:rFonts w:eastAsiaTheme="minorHAnsi" w:cs="Calibri"/>
          <w:lang w:eastAsia="en-US"/>
        </w:rPr>
        <w:t xml:space="preserve">e intuitive </w:t>
      </w:r>
      <w:r w:rsidR="00A139B8">
        <w:rPr>
          <w:rFonts w:eastAsiaTheme="minorHAnsi" w:cs="Calibri"/>
          <w:lang w:eastAsia="en-US"/>
        </w:rPr>
        <w:t>î</w:t>
      </w:r>
      <w:r w:rsidR="005B418F">
        <w:rPr>
          <w:rFonts w:eastAsiaTheme="minorHAnsi" w:cs="Calibri"/>
          <w:lang w:eastAsia="en-US"/>
        </w:rPr>
        <w:t>ntre robo</w:t>
      </w:r>
      <w:r w:rsidR="00A139B8">
        <w:rPr>
          <w:rFonts w:eastAsiaTheme="minorHAnsi" w:cs="Calibri"/>
          <w:lang w:eastAsia="en-US"/>
        </w:rPr>
        <w:t>ț</w:t>
      </w:r>
      <w:r w:rsidR="005B418F">
        <w:rPr>
          <w:rFonts w:eastAsiaTheme="minorHAnsi" w:cs="Calibri"/>
          <w:lang w:eastAsia="en-US"/>
        </w:rPr>
        <w:t xml:space="preserve">i </w:t>
      </w:r>
      <w:r w:rsidR="00A139B8">
        <w:rPr>
          <w:rFonts w:eastAsiaTheme="minorHAnsi" w:cs="Calibri"/>
          <w:lang w:eastAsia="en-US"/>
        </w:rPr>
        <w:t>ș</w:t>
      </w:r>
      <w:r w:rsidR="005B418F">
        <w:rPr>
          <w:rFonts w:eastAsiaTheme="minorHAnsi" w:cs="Calibri"/>
          <w:lang w:eastAsia="en-US"/>
        </w:rPr>
        <w:t xml:space="preserve">i oameni </w:t>
      </w:r>
      <w:r w:rsidR="00A139B8">
        <w:rPr>
          <w:rFonts w:eastAsiaTheme="minorHAnsi" w:cs="Calibri"/>
          <w:lang w:eastAsia="en-US"/>
        </w:rPr>
        <w:t>ș</w:t>
      </w:r>
      <w:r w:rsidR="005B418F">
        <w:rPr>
          <w:rFonts w:eastAsiaTheme="minorHAnsi" w:cs="Calibri"/>
          <w:lang w:eastAsia="en-US"/>
        </w:rPr>
        <w:t>i cre</w:t>
      </w:r>
      <w:r w:rsidR="00A139B8">
        <w:rPr>
          <w:rFonts w:eastAsiaTheme="minorHAnsi" w:cs="Calibri"/>
          <w:lang w:eastAsia="en-US"/>
        </w:rPr>
        <w:t>â</w:t>
      </w:r>
      <w:r w:rsidR="005B418F">
        <w:rPr>
          <w:rFonts w:eastAsiaTheme="minorHAnsi" w:cs="Calibri"/>
          <w:lang w:eastAsia="en-US"/>
        </w:rPr>
        <w:t>nd instrumentele necesare pentru fabricarea de robo</w:t>
      </w:r>
      <w:r w:rsidR="00A139B8">
        <w:rPr>
          <w:rFonts w:eastAsiaTheme="minorHAnsi" w:cs="Calibri"/>
          <w:lang w:eastAsia="en-US"/>
        </w:rPr>
        <w:t>ț</w:t>
      </w:r>
      <w:r w:rsidR="005B418F">
        <w:rPr>
          <w:rFonts w:eastAsiaTheme="minorHAnsi" w:cs="Calibri"/>
          <w:lang w:eastAsia="en-US"/>
        </w:rPr>
        <w:t>i noi, evolua</w:t>
      </w:r>
      <w:r w:rsidR="00A139B8">
        <w:rPr>
          <w:rFonts w:eastAsiaTheme="minorHAnsi" w:cs="Calibri"/>
          <w:lang w:eastAsia="en-US"/>
        </w:rPr>
        <w:t>ț</w:t>
      </w:r>
      <w:r w:rsidR="005B418F">
        <w:rPr>
          <w:rFonts w:eastAsiaTheme="minorHAnsi" w:cs="Calibri"/>
          <w:lang w:eastAsia="en-US"/>
        </w:rPr>
        <w:t xml:space="preserve">i, rapid </w:t>
      </w:r>
      <w:r w:rsidR="00A139B8">
        <w:rPr>
          <w:rFonts w:eastAsiaTheme="minorHAnsi" w:cs="Calibri"/>
          <w:lang w:eastAsia="en-US"/>
        </w:rPr>
        <w:t>ș</w:t>
      </w:r>
      <w:r w:rsidR="005B418F">
        <w:rPr>
          <w:rFonts w:eastAsiaTheme="minorHAnsi" w:cs="Calibri"/>
          <w:lang w:eastAsia="en-US"/>
        </w:rPr>
        <w:t>i eficient.</w:t>
      </w:r>
      <w:r w:rsidR="00E21707" w:rsidRPr="00E21707">
        <w:rPr>
          <w:rFonts w:eastAsiaTheme="minorHAnsi" w:cs="Calibri"/>
          <w:lang w:eastAsia="en-US"/>
        </w:rPr>
        <w:t xml:space="preserve"> </w:t>
      </w:r>
      <w:r w:rsidR="005B418F">
        <w:rPr>
          <w:rFonts w:eastAsiaTheme="minorHAnsi" w:cs="Calibri"/>
          <w:lang w:eastAsia="en-US"/>
        </w:rPr>
        <w:t>Domeniile de aplicabilitate ale acestei cercet</w:t>
      </w:r>
      <w:r w:rsidR="00A139B8">
        <w:rPr>
          <w:rFonts w:eastAsiaTheme="minorHAnsi" w:cs="Calibri"/>
          <w:lang w:eastAsia="en-US"/>
        </w:rPr>
        <w:t>ă</w:t>
      </w:r>
      <w:r w:rsidR="005B418F">
        <w:rPr>
          <w:rFonts w:eastAsiaTheme="minorHAnsi" w:cs="Calibri"/>
          <w:lang w:eastAsia="en-US"/>
        </w:rPr>
        <w:t xml:space="preserve">ri sunt multiple </w:t>
      </w:r>
      <w:r w:rsidR="00A139B8">
        <w:rPr>
          <w:rFonts w:eastAsiaTheme="minorHAnsi" w:cs="Calibri"/>
          <w:lang w:eastAsia="en-US"/>
        </w:rPr>
        <w:t>ș</w:t>
      </w:r>
      <w:r w:rsidR="005B418F">
        <w:rPr>
          <w:rFonts w:eastAsiaTheme="minorHAnsi" w:cs="Calibri"/>
          <w:lang w:eastAsia="en-US"/>
        </w:rPr>
        <w:t>i includ transporturile, manufactura, argicultura, construc</w:t>
      </w:r>
      <w:r w:rsidR="00A139B8">
        <w:rPr>
          <w:rFonts w:eastAsiaTheme="minorHAnsi" w:cs="Calibri"/>
          <w:lang w:eastAsia="en-US"/>
        </w:rPr>
        <w:t>ț</w:t>
      </w:r>
      <w:r w:rsidR="005B418F">
        <w:rPr>
          <w:rFonts w:eastAsiaTheme="minorHAnsi" w:cs="Calibri"/>
          <w:lang w:eastAsia="en-US"/>
        </w:rPr>
        <w:t xml:space="preserve">iile, medicina </w:t>
      </w:r>
      <w:r w:rsidR="00A139B8">
        <w:rPr>
          <w:rFonts w:eastAsiaTheme="minorHAnsi" w:cs="Calibri"/>
          <w:lang w:eastAsia="en-US"/>
        </w:rPr>
        <w:t>ș</w:t>
      </w:r>
      <w:r w:rsidR="005B418F">
        <w:rPr>
          <w:rFonts w:eastAsiaTheme="minorHAnsi" w:cs="Calibri"/>
          <w:lang w:eastAsia="en-US"/>
        </w:rPr>
        <w:t>i ora</w:t>
      </w:r>
      <w:r w:rsidR="00A139B8">
        <w:rPr>
          <w:rFonts w:eastAsiaTheme="minorHAnsi" w:cs="Calibri"/>
          <w:lang w:eastAsia="en-US"/>
        </w:rPr>
        <w:t>ș</w:t>
      </w:r>
      <w:r w:rsidR="005B418F">
        <w:rPr>
          <w:rFonts w:eastAsiaTheme="minorHAnsi" w:cs="Calibri"/>
          <w:lang w:eastAsia="en-US"/>
        </w:rPr>
        <w:t>ele inteligente.</w:t>
      </w:r>
    </w:p>
    <w:p w14:paraId="552D6284" w14:textId="77777777" w:rsidR="005B0497" w:rsidRDefault="005B0497" w:rsidP="00943FB3">
      <w:pPr>
        <w:spacing w:after="0" w:line="240" w:lineRule="auto"/>
        <w:jc w:val="both"/>
        <w:rPr>
          <w:rFonts w:eastAsiaTheme="minorHAnsi" w:cs="Calibri"/>
          <w:lang w:eastAsia="en-US"/>
        </w:rPr>
      </w:pPr>
    </w:p>
    <w:p w14:paraId="293166EE" w14:textId="6CB858C5" w:rsidR="005B0497" w:rsidRDefault="005B0497" w:rsidP="005B0497">
      <w:pPr>
        <w:spacing w:after="0" w:line="240" w:lineRule="auto"/>
        <w:jc w:val="both"/>
        <w:rPr>
          <w:rFonts w:eastAsiaTheme="minorHAnsi" w:cs="Calibri"/>
          <w:lang w:eastAsia="en-US"/>
        </w:rPr>
      </w:pPr>
      <w:r>
        <w:rPr>
          <w:rFonts w:eastAsiaTheme="minorHAnsi" w:cs="Calibri"/>
          <w:lang w:eastAsia="en-US"/>
        </w:rPr>
        <w:t>„</w:t>
      </w:r>
      <w:r w:rsidR="00A139B8">
        <w:rPr>
          <w:rFonts w:eastAsiaTheme="minorHAnsi" w:cs="Calibri"/>
          <w:lang w:eastAsia="en-US"/>
        </w:rPr>
        <w:t>Î</w:t>
      </w:r>
      <w:r>
        <w:rPr>
          <w:rFonts w:eastAsiaTheme="minorHAnsi" w:cs="Calibri"/>
          <w:lang w:eastAsia="en-US"/>
        </w:rPr>
        <w:t xml:space="preserve">mi imaginez un viitor </w:t>
      </w:r>
      <w:r w:rsidR="00A139B8">
        <w:rPr>
          <w:rFonts w:eastAsiaTheme="minorHAnsi" w:cs="Calibri"/>
          <w:lang w:eastAsia="en-US"/>
        </w:rPr>
        <w:t>î</w:t>
      </w:r>
      <w:r>
        <w:rPr>
          <w:rFonts w:eastAsiaTheme="minorHAnsi" w:cs="Calibri"/>
          <w:lang w:eastAsia="en-US"/>
        </w:rPr>
        <w:t>n care robo</w:t>
      </w:r>
      <w:r w:rsidR="00A139B8">
        <w:rPr>
          <w:rFonts w:eastAsiaTheme="minorHAnsi" w:cs="Calibri"/>
          <w:lang w:eastAsia="en-US"/>
        </w:rPr>
        <w:t>ț</w:t>
      </w:r>
      <w:r>
        <w:rPr>
          <w:rFonts w:eastAsiaTheme="minorHAnsi" w:cs="Calibri"/>
          <w:lang w:eastAsia="en-US"/>
        </w:rPr>
        <w:t>ii sunt at</w:t>
      </w:r>
      <w:r w:rsidR="00A139B8">
        <w:rPr>
          <w:rFonts w:eastAsiaTheme="minorHAnsi" w:cs="Calibri"/>
          <w:lang w:eastAsia="en-US"/>
        </w:rPr>
        <w:t>â</w:t>
      </w:r>
      <w:r>
        <w:rPr>
          <w:rFonts w:eastAsiaTheme="minorHAnsi" w:cs="Calibri"/>
          <w:lang w:eastAsia="en-US"/>
        </w:rPr>
        <w:t>t de bine integra</w:t>
      </w:r>
      <w:r w:rsidR="00A139B8">
        <w:rPr>
          <w:rFonts w:eastAsiaTheme="minorHAnsi" w:cs="Calibri"/>
          <w:lang w:eastAsia="en-US"/>
        </w:rPr>
        <w:t>ț</w:t>
      </w:r>
      <w:r>
        <w:rPr>
          <w:rFonts w:eastAsiaTheme="minorHAnsi" w:cs="Calibri"/>
          <w:lang w:eastAsia="en-US"/>
        </w:rPr>
        <w:t xml:space="preserve">i </w:t>
      </w:r>
      <w:r w:rsidR="00A139B8">
        <w:rPr>
          <w:rFonts w:eastAsiaTheme="minorHAnsi" w:cs="Calibri"/>
          <w:lang w:eastAsia="en-US"/>
        </w:rPr>
        <w:t>î</w:t>
      </w:r>
      <w:r>
        <w:rPr>
          <w:rFonts w:eastAsiaTheme="minorHAnsi" w:cs="Calibri"/>
          <w:lang w:eastAsia="en-US"/>
        </w:rPr>
        <w:t>n via</w:t>
      </w:r>
      <w:r w:rsidR="00A139B8">
        <w:rPr>
          <w:rFonts w:eastAsiaTheme="minorHAnsi" w:cs="Calibri"/>
          <w:lang w:eastAsia="en-US"/>
        </w:rPr>
        <w:t>ț</w:t>
      </w:r>
      <w:r>
        <w:rPr>
          <w:rFonts w:eastAsiaTheme="minorHAnsi" w:cs="Calibri"/>
          <w:lang w:eastAsia="en-US"/>
        </w:rPr>
        <w:t xml:space="preserve">a de zi cu zi, </w:t>
      </w:r>
      <w:r w:rsidR="00A139B8">
        <w:rPr>
          <w:rFonts w:eastAsiaTheme="minorHAnsi" w:cs="Calibri"/>
          <w:lang w:eastAsia="en-US"/>
        </w:rPr>
        <w:t>î</w:t>
      </w:r>
      <w:r>
        <w:rPr>
          <w:rFonts w:eastAsiaTheme="minorHAnsi" w:cs="Calibri"/>
          <w:lang w:eastAsia="en-US"/>
        </w:rPr>
        <w:t>nc</w:t>
      </w:r>
      <w:r w:rsidR="00A139B8">
        <w:rPr>
          <w:rFonts w:eastAsiaTheme="minorHAnsi" w:cs="Calibri"/>
          <w:lang w:eastAsia="en-US"/>
        </w:rPr>
        <w:t>â</w:t>
      </w:r>
      <w:r>
        <w:rPr>
          <w:rFonts w:eastAsiaTheme="minorHAnsi" w:cs="Calibri"/>
          <w:lang w:eastAsia="en-US"/>
        </w:rPr>
        <w:t xml:space="preserve">t devin la fel de </w:t>
      </w:r>
      <w:r w:rsidR="0017412B">
        <w:rPr>
          <w:rFonts w:eastAsiaTheme="minorHAnsi" w:cs="Calibri"/>
          <w:lang w:eastAsia="en-US"/>
        </w:rPr>
        <w:t>obi</w:t>
      </w:r>
      <w:r w:rsidR="00A139B8">
        <w:rPr>
          <w:rFonts w:eastAsiaTheme="minorHAnsi" w:cs="Calibri"/>
          <w:lang w:eastAsia="en-US"/>
        </w:rPr>
        <w:t>ș</w:t>
      </w:r>
      <w:r w:rsidR="0017412B">
        <w:rPr>
          <w:rFonts w:eastAsiaTheme="minorHAnsi" w:cs="Calibri"/>
          <w:lang w:eastAsia="en-US"/>
        </w:rPr>
        <w:t>nui</w:t>
      </w:r>
      <w:r w:rsidR="00A139B8">
        <w:rPr>
          <w:rFonts w:eastAsiaTheme="minorHAnsi" w:cs="Calibri"/>
          <w:lang w:eastAsia="en-US"/>
        </w:rPr>
        <w:t>ț</w:t>
      </w:r>
      <w:r w:rsidR="0017412B">
        <w:rPr>
          <w:rFonts w:eastAsiaTheme="minorHAnsi" w:cs="Calibri"/>
          <w:lang w:eastAsia="en-US"/>
        </w:rPr>
        <w:t>i ca telefoanele mobile. Domeniul roboticii are poten</w:t>
      </w:r>
      <w:r w:rsidR="00A139B8">
        <w:rPr>
          <w:rFonts w:eastAsiaTheme="minorHAnsi" w:cs="Calibri"/>
          <w:lang w:eastAsia="en-US"/>
        </w:rPr>
        <w:t>ț</w:t>
      </w:r>
      <w:r w:rsidR="0017412B">
        <w:rPr>
          <w:rFonts w:eastAsiaTheme="minorHAnsi" w:cs="Calibri"/>
          <w:lang w:eastAsia="en-US"/>
        </w:rPr>
        <w:t xml:space="preserve">ialul de a </w:t>
      </w:r>
      <w:r w:rsidR="00A139B8">
        <w:rPr>
          <w:rFonts w:eastAsiaTheme="minorHAnsi" w:cs="Calibri"/>
          <w:lang w:eastAsia="en-US"/>
        </w:rPr>
        <w:t>î</w:t>
      </w:r>
      <w:r w:rsidR="0017412B">
        <w:rPr>
          <w:rFonts w:eastAsiaTheme="minorHAnsi" w:cs="Calibri"/>
          <w:lang w:eastAsia="en-US"/>
        </w:rPr>
        <w:t>mbun</w:t>
      </w:r>
      <w:r w:rsidR="00A139B8">
        <w:rPr>
          <w:rFonts w:eastAsiaTheme="minorHAnsi" w:cs="Calibri"/>
          <w:lang w:eastAsia="en-US"/>
        </w:rPr>
        <w:t>ă</w:t>
      </w:r>
      <w:r w:rsidR="0017412B">
        <w:rPr>
          <w:rFonts w:eastAsiaTheme="minorHAnsi" w:cs="Calibri"/>
          <w:lang w:eastAsia="en-US"/>
        </w:rPr>
        <w:t>t</w:t>
      </w:r>
      <w:r w:rsidR="00A139B8">
        <w:rPr>
          <w:rFonts w:eastAsiaTheme="minorHAnsi" w:cs="Calibri"/>
          <w:lang w:eastAsia="en-US"/>
        </w:rPr>
        <w:t>ăț</w:t>
      </w:r>
      <w:r w:rsidR="0017412B">
        <w:rPr>
          <w:rFonts w:eastAsiaTheme="minorHAnsi" w:cs="Calibri"/>
          <w:lang w:eastAsia="en-US"/>
        </w:rPr>
        <w:t xml:space="preserve">i </w:t>
      </w:r>
      <w:r w:rsidR="00A139B8">
        <w:rPr>
          <w:rFonts w:eastAsiaTheme="minorHAnsi" w:cs="Calibri"/>
          <w:lang w:eastAsia="en-US"/>
        </w:rPr>
        <w:t>î</w:t>
      </w:r>
      <w:r w:rsidR="0017412B">
        <w:rPr>
          <w:rFonts w:eastAsiaTheme="minorHAnsi" w:cs="Calibri"/>
          <w:lang w:eastAsia="en-US"/>
        </w:rPr>
        <w:t>n mod semnificativ calitatea vie</w:t>
      </w:r>
      <w:r w:rsidR="00A139B8">
        <w:rPr>
          <w:rFonts w:eastAsiaTheme="minorHAnsi" w:cs="Calibri"/>
          <w:lang w:eastAsia="en-US"/>
        </w:rPr>
        <w:t>ț</w:t>
      </w:r>
      <w:r w:rsidR="0017412B">
        <w:rPr>
          <w:rFonts w:eastAsiaTheme="minorHAnsi" w:cs="Calibri"/>
          <w:lang w:eastAsia="en-US"/>
        </w:rPr>
        <w:t>ii, la munc</w:t>
      </w:r>
      <w:r w:rsidR="00A139B8">
        <w:rPr>
          <w:rFonts w:eastAsiaTheme="minorHAnsi" w:cs="Calibri"/>
          <w:lang w:eastAsia="en-US"/>
        </w:rPr>
        <w:t>ă</w:t>
      </w:r>
      <w:r w:rsidR="0017412B">
        <w:rPr>
          <w:rFonts w:eastAsiaTheme="minorHAnsi" w:cs="Calibri"/>
          <w:lang w:eastAsia="en-US"/>
        </w:rPr>
        <w:t>, acas</w:t>
      </w:r>
      <w:r w:rsidR="00A139B8">
        <w:rPr>
          <w:rFonts w:eastAsiaTheme="minorHAnsi" w:cs="Calibri"/>
          <w:lang w:eastAsia="en-US"/>
        </w:rPr>
        <w:t>ă</w:t>
      </w:r>
      <w:r w:rsidR="0017412B">
        <w:rPr>
          <w:rFonts w:eastAsiaTheme="minorHAnsi" w:cs="Calibri"/>
          <w:lang w:eastAsia="en-US"/>
        </w:rPr>
        <w:t xml:space="preserve"> sau </w:t>
      </w:r>
      <w:r w:rsidR="00A139B8">
        <w:rPr>
          <w:rFonts w:eastAsiaTheme="minorHAnsi" w:cs="Calibri"/>
          <w:lang w:eastAsia="en-US"/>
        </w:rPr>
        <w:t>î</w:t>
      </w:r>
      <w:r w:rsidR="0017412B">
        <w:rPr>
          <w:rFonts w:eastAsiaTheme="minorHAnsi" w:cs="Calibri"/>
          <w:lang w:eastAsia="en-US"/>
        </w:rPr>
        <w:t>n activit</w:t>
      </w:r>
      <w:r w:rsidR="00A139B8">
        <w:rPr>
          <w:rFonts w:eastAsiaTheme="minorHAnsi" w:cs="Calibri"/>
          <w:lang w:eastAsia="en-US"/>
        </w:rPr>
        <w:t>ăț</w:t>
      </w:r>
      <w:r w:rsidR="0017412B">
        <w:rPr>
          <w:rFonts w:eastAsiaTheme="minorHAnsi" w:cs="Calibri"/>
          <w:lang w:eastAsia="en-US"/>
        </w:rPr>
        <w:t>i care implic</w:t>
      </w:r>
      <w:r w:rsidR="00A139B8">
        <w:rPr>
          <w:rFonts w:eastAsiaTheme="minorHAnsi" w:cs="Calibri"/>
          <w:lang w:eastAsia="en-US"/>
        </w:rPr>
        <w:t>ă</w:t>
      </w:r>
      <w:r w:rsidR="0017412B">
        <w:rPr>
          <w:rFonts w:eastAsiaTheme="minorHAnsi" w:cs="Calibri"/>
          <w:lang w:eastAsia="en-US"/>
        </w:rPr>
        <w:t xml:space="preserve"> jocul</w:t>
      </w:r>
      <w:r w:rsidR="00A139B8">
        <w:rPr>
          <w:rFonts w:eastAsiaTheme="minorHAnsi" w:cs="Calibri"/>
          <w:lang w:eastAsia="en-US"/>
        </w:rPr>
        <w:t>.</w:t>
      </w:r>
      <w:r w:rsidR="00E21707">
        <w:rPr>
          <w:rFonts w:eastAsiaTheme="minorHAnsi" w:cs="Calibri"/>
          <w:lang w:eastAsia="en-US"/>
        </w:rPr>
        <w:t>” spune Daniel</w:t>
      </w:r>
      <w:r w:rsidR="00354954">
        <w:rPr>
          <w:rFonts w:eastAsiaTheme="minorHAnsi" w:cs="Calibri"/>
          <w:lang w:eastAsia="en-US"/>
        </w:rPr>
        <w:t>a</w:t>
      </w:r>
      <w:r w:rsidR="00E21707">
        <w:rPr>
          <w:rFonts w:eastAsiaTheme="minorHAnsi" w:cs="Calibri"/>
          <w:lang w:eastAsia="en-US"/>
        </w:rPr>
        <w:t xml:space="preserve"> Rus pe site-ul s</w:t>
      </w:r>
      <w:r w:rsidR="00A139B8">
        <w:rPr>
          <w:rFonts w:eastAsiaTheme="minorHAnsi" w:cs="Calibri"/>
          <w:lang w:eastAsia="en-US"/>
        </w:rPr>
        <w:t>ă</w:t>
      </w:r>
      <w:r w:rsidR="00E21707">
        <w:rPr>
          <w:rFonts w:eastAsiaTheme="minorHAnsi" w:cs="Calibri"/>
          <w:lang w:eastAsia="en-US"/>
        </w:rPr>
        <w:t>u de prezentare.</w:t>
      </w:r>
    </w:p>
    <w:p w14:paraId="10C42CBA" w14:textId="50F49916" w:rsidR="00E21707" w:rsidRDefault="00E21707" w:rsidP="005B0497">
      <w:pPr>
        <w:spacing w:after="0" w:line="240" w:lineRule="auto"/>
        <w:jc w:val="both"/>
        <w:rPr>
          <w:rFonts w:eastAsiaTheme="minorHAnsi" w:cs="Calibri"/>
          <w:lang w:eastAsia="en-US"/>
        </w:rPr>
      </w:pPr>
    </w:p>
    <w:p w14:paraId="52A1BFB3" w14:textId="6048BC74" w:rsidR="00E21707" w:rsidRDefault="00A139B8" w:rsidP="005B0497">
      <w:pPr>
        <w:spacing w:after="0" w:line="240" w:lineRule="auto"/>
        <w:jc w:val="both"/>
        <w:rPr>
          <w:rFonts w:eastAsiaTheme="minorHAnsi" w:cs="Calibri"/>
          <w:lang w:eastAsia="en-US"/>
        </w:rPr>
      </w:pPr>
      <w:r>
        <w:rPr>
          <w:rFonts w:eastAsiaTheme="minorHAnsi" w:cs="Calibri"/>
          <w:lang w:eastAsia="en-US"/>
        </w:rPr>
        <w:t>Î</w:t>
      </w:r>
      <w:r w:rsidR="00E21707">
        <w:rPr>
          <w:rFonts w:eastAsiaTheme="minorHAnsi" w:cs="Calibri"/>
          <w:lang w:eastAsia="en-US"/>
        </w:rPr>
        <w:t>n calitate de profesor la MIT, Daniela Rus a modelat viitorul profesional al multor studen</w:t>
      </w:r>
      <w:r>
        <w:rPr>
          <w:rFonts w:eastAsiaTheme="minorHAnsi" w:cs="Calibri"/>
          <w:lang w:eastAsia="en-US"/>
        </w:rPr>
        <w:t>ț</w:t>
      </w:r>
      <w:r w:rsidR="00E21707">
        <w:rPr>
          <w:rFonts w:eastAsiaTheme="minorHAnsi" w:cs="Calibri"/>
          <w:lang w:eastAsia="en-US"/>
        </w:rPr>
        <w:t>i, c</w:t>
      </w:r>
      <w:r>
        <w:rPr>
          <w:rFonts w:eastAsiaTheme="minorHAnsi" w:cs="Calibri"/>
          <w:lang w:eastAsia="en-US"/>
        </w:rPr>
        <w:t>ă</w:t>
      </w:r>
      <w:r w:rsidR="00E21707">
        <w:rPr>
          <w:rFonts w:eastAsiaTheme="minorHAnsi" w:cs="Calibri"/>
          <w:lang w:eastAsia="en-US"/>
        </w:rPr>
        <w:t xml:space="preserve">rora le-a predat principii de programare </w:t>
      </w:r>
      <w:r>
        <w:rPr>
          <w:rFonts w:eastAsiaTheme="minorHAnsi" w:cs="Calibri"/>
          <w:lang w:eastAsia="en-US"/>
        </w:rPr>
        <w:t>ș</w:t>
      </w:r>
      <w:r w:rsidR="00E21707">
        <w:rPr>
          <w:rFonts w:eastAsiaTheme="minorHAnsi" w:cs="Calibri"/>
          <w:lang w:eastAsia="en-US"/>
        </w:rPr>
        <w:t>i proiectare a robo</w:t>
      </w:r>
      <w:r>
        <w:rPr>
          <w:rFonts w:eastAsiaTheme="minorHAnsi" w:cs="Calibri"/>
          <w:lang w:eastAsia="en-US"/>
        </w:rPr>
        <w:t>ț</w:t>
      </w:r>
      <w:r w:rsidR="00E21707">
        <w:rPr>
          <w:rFonts w:eastAsiaTheme="minorHAnsi" w:cs="Calibri"/>
          <w:lang w:eastAsia="en-US"/>
        </w:rPr>
        <w:t>ilor, cu accent pe opera</w:t>
      </w:r>
      <w:r>
        <w:rPr>
          <w:rFonts w:eastAsiaTheme="minorHAnsi" w:cs="Calibri"/>
          <w:lang w:eastAsia="en-US"/>
        </w:rPr>
        <w:t>ț</w:t>
      </w:r>
      <w:r w:rsidR="00E21707">
        <w:rPr>
          <w:rFonts w:eastAsiaTheme="minorHAnsi" w:cs="Calibri"/>
          <w:lang w:eastAsia="en-US"/>
        </w:rPr>
        <w:t xml:space="preserve">iunile mecanice </w:t>
      </w:r>
      <w:r>
        <w:rPr>
          <w:rFonts w:eastAsiaTheme="minorHAnsi" w:cs="Calibri"/>
          <w:lang w:eastAsia="en-US"/>
        </w:rPr>
        <w:t>ș</w:t>
      </w:r>
      <w:r w:rsidR="00E21707">
        <w:rPr>
          <w:rFonts w:eastAsiaTheme="minorHAnsi" w:cs="Calibri"/>
          <w:lang w:eastAsia="en-US"/>
        </w:rPr>
        <w:t>i electronice care stau la baza construirii robo</w:t>
      </w:r>
      <w:r>
        <w:rPr>
          <w:rFonts w:eastAsiaTheme="minorHAnsi" w:cs="Calibri"/>
          <w:lang w:eastAsia="en-US"/>
        </w:rPr>
        <w:t>ț</w:t>
      </w:r>
      <w:r w:rsidR="00E21707">
        <w:rPr>
          <w:rFonts w:eastAsiaTheme="minorHAnsi" w:cs="Calibri"/>
          <w:lang w:eastAsia="en-US"/>
        </w:rPr>
        <w:t xml:space="preserve">ilor </w:t>
      </w:r>
      <w:r>
        <w:rPr>
          <w:rFonts w:eastAsiaTheme="minorHAnsi" w:cs="Calibri"/>
          <w:lang w:eastAsia="en-US"/>
        </w:rPr>
        <w:t>ș</w:t>
      </w:r>
      <w:r w:rsidR="00E21707">
        <w:rPr>
          <w:rFonts w:eastAsiaTheme="minorHAnsi" w:cs="Calibri"/>
          <w:lang w:eastAsia="en-US"/>
        </w:rPr>
        <w:t xml:space="preserve">i pe algoritmii, arhitectura </w:t>
      </w:r>
      <w:r>
        <w:rPr>
          <w:rFonts w:eastAsiaTheme="minorHAnsi" w:cs="Calibri"/>
          <w:lang w:eastAsia="en-US"/>
        </w:rPr>
        <w:t>ș</w:t>
      </w:r>
      <w:r w:rsidR="00E21707">
        <w:rPr>
          <w:rFonts w:eastAsiaTheme="minorHAnsi" w:cs="Calibri"/>
          <w:lang w:eastAsia="en-US"/>
        </w:rPr>
        <w:t>i teoriile</w:t>
      </w:r>
      <w:r w:rsidR="005A10FB">
        <w:rPr>
          <w:rFonts w:eastAsiaTheme="minorHAnsi" w:cs="Calibri"/>
          <w:lang w:eastAsia="en-US"/>
        </w:rPr>
        <w:t xml:space="preserve"> din spatele program</w:t>
      </w:r>
      <w:r>
        <w:rPr>
          <w:rFonts w:eastAsiaTheme="minorHAnsi" w:cs="Calibri"/>
          <w:lang w:eastAsia="en-US"/>
        </w:rPr>
        <w:t>ă</w:t>
      </w:r>
      <w:r w:rsidR="005A10FB">
        <w:rPr>
          <w:rFonts w:eastAsiaTheme="minorHAnsi" w:cs="Calibri"/>
          <w:lang w:eastAsia="en-US"/>
        </w:rPr>
        <w:t xml:space="preserve">rii </w:t>
      </w:r>
      <w:r>
        <w:rPr>
          <w:rFonts w:eastAsiaTheme="minorHAnsi" w:cs="Calibri"/>
          <w:lang w:eastAsia="en-US"/>
        </w:rPr>
        <w:t>ș</w:t>
      </w:r>
      <w:r w:rsidR="005A10FB">
        <w:rPr>
          <w:rFonts w:eastAsiaTheme="minorHAnsi" w:cs="Calibri"/>
          <w:lang w:eastAsia="en-US"/>
        </w:rPr>
        <w:t>i controlului robo</w:t>
      </w:r>
      <w:r>
        <w:rPr>
          <w:rFonts w:eastAsiaTheme="minorHAnsi" w:cs="Calibri"/>
          <w:lang w:eastAsia="en-US"/>
        </w:rPr>
        <w:t>ț</w:t>
      </w:r>
      <w:r w:rsidR="005A10FB">
        <w:rPr>
          <w:rFonts w:eastAsiaTheme="minorHAnsi" w:cs="Calibri"/>
          <w:lang w:eastAsia="en-US"/>
        </w:rPr>
        <w:t>ilor.</w:t>
      </w:r>
    </w:p>
    <w:p w14:paraId="5C032535" w14:textId="7FB75424" w:rsidR="005A10FB" w:rsidRDefault="005A10FB" w:rsidP="005B0497">
      <w:pPr>
        <w:spacing w:after="0" w:line="240" w:lineRule="auto"/>
        <w:jc w:val="both"/>
        <w:rPr>
          <w:rFonts w:eastAsiaTheme="minorHAnsi" w:cs="Calibri"/>
          <w:lang w:eastAsia="en-US"/>
        </w:rPr>
      </w:pPr>
    </w:p>
    <w:p w14:paraId="3723ECE1" w14:textId="604F94E1" w:rsidR="005A10FB" w:rsidRDefault="005A10FB" w:rsidP="005B0497">
      <w:pPr>
        <w:spacing w:after="0" w:line="240" w:lineRule="auto"/>
        <w:jc w:val="both"/>
        <w:rPr>
          <w:rFonts w:eastAsiaTheme="minorHAnsi" w:cs="Calibri"/>
          <w:lang w:eastAsia="en-US"/>
        </w:rPr>
      </w:pPr>
      <w:r>
        <w:rPr>
          <w:rFonts w:eastAsiaTheme="minorHAnsi" w:cs="Calibri"/>
          <w:lang w:eastAsia="en-US"/>
        </w:rPr>
        <w:t>Activitatea sa profesional</w:t>
      </w:r>
      <w:r w:rsidR="00A139B8">
        <w:rPr>
          <w:rFonts w:eastAsiaTheme="minorHAnsi" w:cs="Calibri"/>
          <w:lang w:eastAsia="en-US"/>
        </w:rPr>
        <w:t>ă</w:t>
      </w:r>
      <w:r>
        <w:rPr>
          <w:rFonts w:eastAsiaTheme="minorHAnsi" w:cs="Calibri"/>
          <w:lang w:eastAsia="en-US"/>
        </w:rPr>
        <w:t xml:space="preserve"> prodigioas</w:t>
      </w:r>
      <w:r w:rsidR="00A139B8">
        <w:rPr>
          <w:rFonts w:eastAsiaTheme="minorHAnsi" w:cs="Calibri"/>
          <w:lang w:eastAsia="en-US"/>
        </w:rPr>
        <w:t>ă</w:t>
      </w:r>
      <w:r>
        <w:rPr>
          <w:rFonts w:eastAsiaTheme="minorHAnsi" w:cs="Calibri"/>
          <w:lang w:eastAsia="en-US"/>
        </w:rPr>
        <w:t xml:space="preserve"> a atras aten</w:t>
      </w:r>
      <w:r w:rsidR="00A139B8">
        <w:rPr>
          <w:rFonts w:eastAsiaTheme="minorHAnsi" w:cs="Calibri"/>
          <w:lang w:eastAsia="en-US"/>
        </w:rPr>
        <w:t>ț</w:t>
      </w:r>
      <w:r>
        <w:rPr>
          <w:rFonts w:eastAsiaTheme="minorHAnsi" w:cs="Calibri"/>
          <w:lang w:eastAsia="en-US"/>
        </w:rPr>
        <w:t>ia Funda</w:t>
      </w:r>
      <w:r w:rsidR="00A139B8">
        <w:rPr>
          <w:rFonts w:eastAsiaTheme="minorHAnsi" w:cs="Calibri"/>
          <w:lang w:eastAsia="en-US"/>
        </w:rPr>
        <w:t>ț</w:t>
      </w:r>
      <w:r>
        <w:rPr>
          <w:rFonts w:eastAsiaTheme="minorHAnsi" w:cs="Calibri"/>
          <w:lang w:eastAsia="en-US"/>
        </w:rPr>
        <w:t>iei Alexandrion, care a premiat-o la sec</w:t>
      </w:r>
      <w:r w:rsidR="00A139B8">
        <w:rPr>
          <w:rFonts w:eastAsiaTheme="minorHAnsi" w:cs="Calibri"/>
          <w:lang w:eastAsia="en-US"/>
        </w:rPr>
        <w:t>ț</w:t>
      </w:r>
      <w:r>
        <w:rPr>
          <w:rFonts w:eastAsiaTheme="minorHAnsi" w:cs="Calibri"/>
          <w:lang w:eastAsia="en-US"/>
        </w:rPr>
        <w:t xml:space="preserve">iunea </w:t>
      </w:r>
      <w:r w:rsidR="00A139B8">
        <w:rPr>
          <w:rFonts w:eastAsiaTheme="minorHAnsi" w:cs="Calibri"/>
          <w:lang w:eastAsia="en-US"/>
        </w:rPr>
        <w:t>ș</w:t>
      </w:r>
      <w:r>
        <w:rPr>
          <w:rFonts w:eastAsiaTheme="minorHAnsi" w:cs="Calibri"/>
          <w:lang w:eastAsia="en-US"/>
        </w:rPr>
        <w:t>tiin</w:t>
      </w:r>
      <w:r w:rsidR="00A139B8">
        <w:rPr>
          <w:rFonts w:eastAsiaTheme="minorHAnsi" w:cs="Calibri"/>
          <w:lang w:eastAsia="en-US"/>
        </w:rPr>
        <w:t>ț</w:t>
      </w:r>
      <w:r>
        <w:rPr>
          <w:rFonts w:eastAsiaTheme="minorHAnsi" w:cs="Calibri"/>
          <w:lang w:eastAsia="en-US"/>
        </w:rPr>
        <w:t>a a</w:t>
      </w:r>
      <w:r w:rsidR="0026188F">
        <w:rPr>
          <w:rFonts w:eastAsiaTheme="minorHAnsi" w:cs="Calibri"/>
          <w:lang w:eastAsia="en-US"/>
        </w:rPr>
        <w:t xml:space="preserve"> celei </w:t>
      </w:r>
      <w:r w:rsidR="00036A4F">
        <w:rPr>
          <w:rFonts w:eastAsiaTheme="minorHAnsi" w:cs="Calibri"/>
          <w:lang w:eastAsia="en-US"/>
        </w:rPr>
        <w:t xml:space="preserve">de a doua editii a </w:t>
      </w:r>
      <w:r w:rsidR="00A139B8">
        <w:rPr>
          <w:rFonts w:eastAsiaTheme="minorHAnsi" w:cs="Calibri"/>
          <w:lang w:eastAsia="en-US"/>
        </w:rPr>
        <w:t>g</w:t>
      </w:r>
      <w:r>
        <w:rPr>
          <w:rFonts w:eastAsiaTheme="minorHAnsi" w:cs="Calibri"/>
          <w:lang w:eastAsia="en-US"/>
        </w:rPr>
        <w:t>ale</w:t>
      </w:r>
      <w:r w:rsidR="00036A4F">
        <w:rPr>
          <w:rFonts w:eastAsiaTheme="minorHAnsi" w:cs="Calibri"/>
          <w:lang w:eastAsia="en-US"/>
        </w:rPr>
        <w:t>i</w:t>
      </w:r>
      <w:r w:rsidR="0026188F">
        <w:rPr>
          <w:rFonts w:eastAsiaTheme="minorHAnsi" w:cs="Calibri"/>
          <w:lang w:eastAsia="en-US"/>
        </w:rPr>
        <w:t xml:space="preserve"> </w:t>
      </w:r>
      <w:r>
        <w:rPr>
          <w:rFonts w:eastAsiaTheme="minorHAnsi" w:cs="Calibri"/>
          <w:lang w:eastAsia="en-US"/>
        </w:rPr>
        <w:t xml:space="preserve"> Premiilor Constantin Br</w:t>
      </w:r>
      <w:r w:rsidR="00A139B8">
        <w:rPr>
          <w:rFonts w:eastAsiaTheme="minorHAnsi" w:cs="Calibri"/>
          <w:lang w:eastAsia="en-US"/>
        </w:rPr>
        <w:t>â</w:t>
      </w:r>
      <w:r>
        <w:rPr>
          <w:rFonts w:eastAsiaTheme="minorHAnsi" w:cs="Calibri"/>
          <w:lang w:eastAsia="en-US"/>
        </w:rPr>
        <w:t>ncoveanu International, organizat</w:t>
      </w:r>
      <w:r w:rsidR="00A139B8">
        <w:rPr>
          <w:rFonts w:eastAsiaTheme="minorHAnsi" w:cs="Calibri"/>
          <w:lang w:eastAsia="en-US"/>
        </w:rPr>
        <w:t>ă</w:t>
      </w:r>
      <w:r>
        <w:rPr>
          <w:rFonts w:eastAsiaTheme="minorHAnsi" w:cs="Calibri"/>
          <w:lang w:eastAsia="en-US"/>
        </w:rPr>
        <w:t xml:space="preserve"> la New York </w:t>
      </w:r>
      <w:r w:rsidR="00A139B8">
        <w:rPr>
          <w:rFonts w:eastAsiaTheme="minorHAnsi" w:cs="Calibri"/>
          <w:lang w:eastAsia="en-US"/>
        </w:rPr>
        <w:t>î</w:t>
      </w:r>
      <w:r>
        <w:rPr>
          <w:rFonts w:eastAsiaTheme="minorHAnsi" w:cs="Calibri"/>
          <w:lang w:eastAsia="en-US"/>
        </w:rPr>
        <w:t>n decembrie 2019. Funda</w:t>
      </w:r>
      <w:r w:rsidR="00A139B8">
        <w:rPr>
          <w:rFonts w:eastAsiaTheme="minorHAnsi" w:cs="Calibri"/>
          <w:lang w:eastAsia="en-US"/>
        </w:rPr>
        <w:t>ț</w:t>
      </w:r>
      <w:r>
        <w:rPr>
          <w:rFonts w:eastAsiaTheme="minorHAnsi" w:cs="Calibri"/>
          <w:lang w:eastAsia="en-US"/>
        </w:rPr>
        <w:t>ia i-a</w:t>
      </w:r>
      <w:r w:rsidR="00036A4F">
        <w:rPr>
          <w:rFonts w:eastAsiaTheme="minorHAnsi" w:cs="Calibri"/>
          <w:lang w:eastAsia="en-US"/>
        </w:rPr>
        <w:t xml:space="preserve"> acordat</w:t>
      </w:r>
      <w:r>
        <w:rPr>
          <w:rFonts w:eastAsiaTheme="minorHAnsi" w:cs="Calibri"/>
          <w:lang w:eastAsia="en-US"/>
        </w:rPr>
        <w:t xml:space="preserve"> </w:t>
      </w:r>
      <w:r w:rsidR="00036A4F">
        <w:rPr>
          <w:rFonts w:eastAsiaTheme="minorHAnsi" w:cs="Calibri"/>
          <w:lang w:eastAsia="en-US"/>
        </w:rPr>
        <w:t>premiul</w:t>
      </w:r>
      <w:r>
        <w:rPr>
          <w:rFonts w:eastAsiaTheme="minorHAnsi" w:cs="Calibri"/>
          <w:lang w:eastAsia="en-US"/>
        </w:rPr>
        <w:t xml:space="preserve"> pentru realiz</w:t>
      </w:r>
      <w:r w:rsidR="00A139B8">
        <w:rPr>
          <w:rFonts w:eastAsiaTheme="minorHAnsi" w:cs="Calibri"/>
          <w:lang w:eastAsia="en-US"/>
        </w:rPr>
        <w:t>ă</w:t>
      </w:r>
      <w:r>
        <w:rPr>
          <w:rFonts w:eastAsiaTheme="minorHAnsi" w:cs="Calibri"/>
          <w:lang w:eastAsia="en-US"/>
        </w:rPr>
        <w:t xml:space="preserve">rile </w:t>
      </w:r>
      <w:r w:rsidR="00A139B8">
        <w:rPr>
          <w:rFonts w:eastAsiaTheme="minorHAnsi" w:cs="Calibri"/>
          <w:lang w:eastAsia="en-US"/>
        </w:rPr>
        <w:t>î</w:t>
      </w:r>
      <w:r>
        <w:rPr>
          <w:rFonts w:eastAsiaTheme="minorHAnsi" w:cs="Calibri"/>
          <w:lang w:eastAsia="en-US"/>
        </w:rPr>
        <w:t xml:space="preserve">n domeniul roboticii </w:t>
      </w:r>
      <w:r w:rsidR="00A139B8">
        <w:rPr>
          <w:rFonts w:eastAsiaTheme="minorHAnsi" w:cs="Calibri"/>
          <w:lang w:eastAsia="en-US"/>
        </w:rPr>
        <w:t>ș</w:t>
      </w:r>
      <w:r>
        <w:rPr>
          <w:rFonts w:eastAsiaTheme="minorHAnsi" w:cs="Calibri"/>
          <w:lang w:eastAsia="en-US"/>
        </w:rPr>
        <w:t>i mul</w:t>
      </w:r>
      <w:r w:rsidR="00A139B8">
        <w:rPr>
          <w:rFonts w:eastAsiaTheme="minorHAnsi" w:cs="Calibri"/>
          <w:lang w:eastAsia="en-US"/>
        </w:rPr>
        <w:t>ț</w:t>
      </w:r>
      <w:r>
        <w:rPr>
          <w:rFonts w:eastAsiaTheme="minorHAnsi" w:cs="Calibri"/>
          <w:lang w:eastAsia="en-US"/>
        </w:rPr>
        <w:t>umirea pentru contribu</w:t>
      </w:r>
      <w:r w:rsidR="00A139B8">
        <w:rPr>
          <w:rFonts w:eastAsiaTheme="minorHAnsi" w:cs="Calibri"/>
          <w:lang w:eastAsia="en-US"/>
        </w:rPr>
        <w:t>ț</w:t>
      </w:r>
      <w:r>
        <w:rPr>
          <w:rFonts w:eastAsiaTheme="minorHAnsi" w:cs="Calibri"/>
          <w:lang w:eastAsia="en-US"/>
        </w:rPr>
        <w:t>ia adus</w:t>
      </w:r>
      <w:r w:rsidR="00A139B8">
        <w:rPr>
          <w:rFonts w:eastAsiaTheme="minorHAnsi" w:cs="Calibri"/>
          <w:lang w:eastAsia="en-US"/>
        </w:rPr>
        <w:t>ă</w:t>
      </w:r>
      <w:r>
        <w:rPr>
          <w:rFonts w:eastAsiaTheme="minorHAnsi" w:cs="Calibri"/>
          <w:lang w:eastAsia="en-US"/>
        </w:rPr>
        <w:t xml:space="preserve"> progresului </w:t>
      </w:r>
      <w:r w:rsidR="00A139B8">
        <w:rPr>
          <w:rFonts w:eastAsiaTheme="minorHAnsi" w:cs="Calibri"/>
          <w:lang w:eastAsia="en-US"/>
        </w:rPr>
        <w:t>ș</w:t>
      </w:r>
      <w:r>
        <w:rPr>
          <w:rFonts w:eastAsiaTheme="minorHAnsi" w:cs="Calibri"/>
          <w:lang w:eastAsia="en-US"/>
        </w:rPr>
        <w:t>tiin</w:t>
      </w:r>
      <w:r w:rsidR="00A139B8">
        <w:rPr>
          <w:rFonts w:eastAsiaTheme="minorHAnsi" w:cs="Calibri"/>
          <w:lang w:eastAsia="en-US"/>
        </w:rPr>
        <w:t>ț</w:t>
      </w:r>
      <w:r>
        <w:rPr>
          <w:rFonts w:eastAsiaTheme="minorHAnsi" w:cs="Calibri"/>
          <w:lang w:eastAsia="en-US"/>
        </w:rPr>
        <w:t xml:space="preserve">ei la nivel mondial. </w:t>
      </w:r>
      <w:r w:rsidR="0024394E">
        <w:rPr>
          <w:rFonts w:eastAsiaTheme="minorHAnsi" w:cs="Calibri"/>
          <w:lang w:eastAsia="en-US"/>
        </w:rPr>
        <w:t>Gala Premiilor Constantin Br</w:t>
      </w:r>
      <w:r w:rsidR="00A139B8">
        <w:rPr>
          <w:rFonts w:eastAsiaTheme="minorHAnsi" w:cs="Calibri"/>
          <w:lang w:eastAsia="en-US"/>
        </w:rPr>
        <w:t>â</w:t>
      </w:r>
      <w:r w:rsidR="0024394E">
        <w:rPr>
          <w:rFonts w:eastAsiaTheme="minorHAnsi" w:cs="Calibri"/>
          <w:lang w:eastAsia="en-US"/>
        </w:rPr>
        <w:t>ncoveanu International premiaz</w:t>
      </w:r>
      <w:r w:rsidR="00A139B8">
        <w:rPr>
          <w:rFonts w:eastAsiaTheme="minorHAnsi" w:cs="Calibri"/>
          <w:lang w:eastAsia="en-US"/>
        </w:rPr>
        <w:t>ă</w:t>
      </w:r>
      <w:r w:rsidR="0024394E">
        <w:rPr>
          <w:rFonts w:eastAsiaTheme="minorHAnsi" w:cs="Calibri"/>
          <w:lang w:eastAsia="en-US"/>
        </w:rPr>
        <w:t xml:space="preserve"> oameni de </w:t>
      </w:r>
      <w:r w:rsidR="00A139B8">
        <w:rPr>
          <w:rFonts w:eastAsiaTheme="minorHAnsi" w:cs="Calibri"/>
          <w:lang w:eastAsia="en-US"/>
        </w:rPr>
        <w:t>ș</w:t>
      </w:r>
      <w:r w:rsidR="0024394E">
        <w:rPr>
          <w:rFonts w:eastAsiaTheme="minorHAnsi" w:cs="Calibri"/>
          <w:lang w:eastAsia="en-US"/>
        </w:rPr>
        <w:t>tiin</w:t>
      </w:r>
      <w:r w:rsidR="00A139B8">
        <w:rPr>
          <w:rFonts w:eastAsiaTheme="minorHAnsi" w:cs="Calibri"/>
          <w:lang w:eastAsia="en-US"/>
        </w:rPr>
        <w:t>ță</w:t>
      </w:r>
      <w:r w:rsidR="0024394E">
        <w:rPr>
          <w:rFonts w:eastAsiaTheme="minorHAnsi" w:cs="Calibri"/>
          <w:lang w:eastAsia="en-US"/>
        </w:rPr>
        <w:t>, academicieni, personalit</w:t>
      </w:r>
      <w:r w:rsidR="00A139B8">
        <w:rPr>
          <w:rFonts w:eastAsiaTheme="minorHAnsi" w:cs="Calibri"/>
          <w:lang w:eastAsia="en-US"/>
        </w:rPr>
        <w:t>ăț</w:t>
      </w:r>
      <w:r w:rsidR="0024394E">
        <w:rPr>
          <w:rFonts w:eastAsiaTheme="minorHAnsi" w:cs="Calibri"/>
          <w:lang w:eastAsia="en-US"/>
        </w:rPr>
        <w:t xml:space="preserve">i din domeniul culturii </w:t>
      </w:r>
      <w:r w:rsidR="00A139B8">
        <w:rPr>
          <w:rFonts w:eastAsiaTheme="minorHAnsi" w:cs="Calibri"/>
          <w:lang w:eastAsia="en-US"/>
        </w:rPr>
        <w:t>ș</w:t>
      </w:r>
      <w:r w:rsidR="0024394E">
        <w:rPr>
          <w:rFonts w:eastAsiaTheme="minorHAnsi" w:cs="Calibri"/>
          <w:lang w:eastAsia="en-US"/>
        </w:rPr>
        <w:t>i oameni de afaceri cu cariere impresionante, a c</w:t>
      </w:r>
      <w:r w:rsidR="00A139B8">
        <w:rPr>
          <w:rFonts w:eastAsiaTheme="minorHAnsi" w:cs="Calibri"/>
          <w:lang w:eastAsia="en-US"/>
        </w:rPr>
        <w:t>ă</w:t>
      </w:r>
      <w:r w:rsidR="0024394E">
        <w:rPr>
          <w:rFonts w:eastAsiaTheme="minorHAnsi" w:cs="Calibri"/>
          <w:lang w:eastAsia="en-US"/>
        </w:rPr>
        <w:t>ror activitate are impact global.</w:t>
      </w:r>
    </w:p>
    <w:p w14:paraId="5C46D774" w14:textId="24C45B8D" w:rsidR="005A10FB" w:rsidRDefault="005A10FB" w:rsidP="005B0497">
      <w:pPr>
        <w:spacing w:after="0" w:line="240" w:lineRule="auto"/>
        <w:jc w:val="both"/>
        <w:rPr>
          <w:rFonts w:eastAsiaTheme="minorHAnsi" w:cs="Calibri"/>
          <w:lang w:eastAsia="en-US"/>
        </w:rPr>
      </w:pPr>
    </w:p>
    <w:p w14:paraId="1BF904F8" w14:textId="32E75081" w:rsidR="005A10FB" w:rsidRDefault="005A10FB" w:rsidP="005B0497">
      <w:pPr>
        <w:spacing w:after="0" w:line="240" w:lineRule="auto"/>
        <w:jc w:val="both"/>
        <w:rPr>
          <w:rFonts w:eastAsiaTheme="minorHAnsi" w:cs="Calibri"/>
          <w:lang w:eastAsia="en-US"/>
        </w:rPr>
      </w:pPr>
      <w:r>
        <w:rPr>
          <w:rFonts w:eastAsiaTheme="minorHAnsi" w:cs="Calibri"/>
          <w:lang w:eastAsia="en-US"/>
        </w:rPr>
        <w:t xml:space="preserve">Recent, omul de </w:t>
      </w:r>
      <w:r w:rsidR="00A139B8">
        <w:rPr>
          <w:rFonts w:eastAsiaTheme="minorHAnsi" w:cs="Calibri"/>
          <w:lang w:eastAsia="en-US"/>
        </w:rPr>
        <w:t>ș</w:t>
      </w:r>
      <w:r>
        <w:rPr>
          <w:rFonts w:eastAsiaTheme="minorHAnsi" w:cs="Calibri"/>
          <w:lang w:eastAsia="en-US"/>
        </w:rPr>
        <w:t>tiin</w:t>
      </w:r>
      <w:r w:rsidR="00A139B8">
        <w:rPr>
          <w:rFonts w:eastAsiaTheme="minorHAnsi" w:cs="Calibri"/>
          <w:lang w:eastAsia="en-US"/>
        </w:rPr>
        <w:t>ță</w:t>
      </w:r>
      <w:r>
        <w:rPr>
          <w:rFonts w:eastAsiaTheme="minorHAnsi" w:cs="Calibri"/>
          <w:lang w:eastAsia="en-US"/>
        </w:rPr>
        <w:t xml:space="preserve"> a fost numit </w:t>
      </w:r>
      <w:r w:rsidR="00A139B8">
        <w:rPr>
          <w:rFonts w:eastAsiaTheme="minorHAnsi" w:cs="Calibri"/>
          <w:lang w:eastAsia="en-US"/>
        </w:rPr>
        <w:t>î</w:t>
      </w:r>
      <w:r w:rsidR="0024394E">
        <w:rPr>
          <w:rFonts w:eastAsiaTheme="minorHAnsi" w:cs="Calibri"/>
          <w:lang w:eastAsia="en-US"/>
        </w:rPr>
        <w:t xml:space="preserve">n Consiliul pentru Tehnologie </w:t>
      </w:r>
      <w:r w:rsidR="00A139B8">
        <w:rPr>
          <w:rFonts w:eastAsiaTheme="minorHAnsi" w:cs="Calibri"/>
          <w:lang w:eastAsia="en-US"/>
        </w:rPr>
        <w:t>ș</w:t>
      </w:r>
      <w:r w:rsidR="0024394E">
        <w:rPr>
          <w:rFonts w:eastAsiaTheme="minorHAnsi" w:cs="Calibri"/>
          <w:lang w:eastAsia="en-US"/>
        </w:rPr>
        <w:t xml:space="preserve">i </w:t>
      </w:r>
      <w:r w:rsidR="00A139B8">
        <w:rPr>
          <w:rFonts w:eastAsiaTheme="minorHAnsi" w:cs="Calibri"/>
          <w:lang w:eastAsia="en-US"/>
        </w:rPr>
        <w:t>Ș</w:t>
      </w:r>
      <w:r w:rsidR="0024394E">
        <w:rPr>
          <w:rFonts w:eastAsiaTheme="minorHAnsi" w:cs="Calibri"/>
          <w:lang w:eastAsia="en-US"/>
        </w:rPr>
        <w:t>tiin</w:t>
      </w:r>
      <w:r w:rsidR="00A139B8">
        <w:rPr>
          <w:rFonts w:eastAsiaTheme="minorHAnsi" w:cs="Calibri"/>
          <w:lang w:eastAsia="en-US"/>
        </w:rPr>
        <w:t>ță</w:t>
      </w:r>
      <w:r w:rsidR="0024394E">
        <w:rPr>
          <w:rFonts w:eastAsiaTheme="minorHAnsi" w:cs="Calibri"/>
          <w:lang w:eastAsia="en-US"/>
        </w:rPr>
        <w:t xml:space="preserve"> (PCAST) de la Casa Alb</w:t>
      </w:r>
      <w:r w:rsidR="00A139B8">
        <w:rPr>
          <w:rFonts w:eastAsiaTheme="minorHAnsi" w:cs="Calibri"/>
          <w:lang w:eastAsia="en-US"/>
        </w:rPr>
        <w:t>ă</w:t>
      </w:r>
      <w:r w:rsidR="0024394E">
        <w:rPr>
          <w:rFonts w:eastAsiaTheme="minorHAnsi" w:cs="Calibri"/>
          <w:lang w:eastAsia="en-US"/>
        </w:rPr>
        <w:t xml:space="preserve">. </w:t>
      </w:r>
      <w:r w:rsidR="00354954" w:rsidRPr="00354954">
        <w:rPr>
          <w:rFonts w:eastAsiaTheme="minorHAnsi" w:cs="Calibri"/>
          <w:lang w:eastAsia="en-US"/>
        </w:rPr>
        <w:t>PCAST consiliază Casa Albă în probleme critice legate de securitatea şi economia SUA, inclusiv în ceea ce priveşte politici legate de viitorul muncii, avansurile tehnologice şi ştiinţifice ale Statelor Unite şi segmentul de cercetare dezvoltare al statului.</w:t>
      </w:r>
    </w:p>
    <w:p w14:paraId="22CAEECC" w14:textId="5E37C9AC" w:rsidR="0026188F" w:rsidRDefault="0026188F" w:rsidP="005B0497">
      <w:pPr>
        <w:spacing w:after="0" w:line="240" w:lineRule="auto"/>
        <w:jc w:val="both"/>
        <w:rPr>
          <w:rFonts w:eastAsiaTheme="minorHAnsi" w:cs="Calibri"/>
          <w:lang w:eastAsia="en-US"/>
        </w:rPr>
      </w:pPr>
    </w:p>
    <w:p w14:paraId="1D40A2DA" w14:textId="77777777" w:rsidR="0026188F" w:rsidRDefault="0026188F" w:rsidP="005B0497">
      <w:pPr>
        <w:spacing w:after="0" w:line="240" w:lineRule="auto"/>
        <w:jc w:val="both"/>
        <w:rPr>
          <w:rFonts w:eastAsiaTheme="minorHAnsi" w:cs="Calibri"/>
          <w:lang w:eastAsia="en-US"/>
        </w:rPr>
      </w:pPr>
    </w:p>
    <w:p w14:paraId="7C5A84BD" w14:textId="77777777" w:rsidR="00943FB3" w:rsidRPr="00943FB3" w:rsidRDefault="00943FB3" w:rsidP="00943FB3">
      <w:pPr>
        <w:spacing w:after="0" w:line="240" w:lineRule="auto"/>
        <w:jc w:val="both"/>
        <w:rPr>
          <w:rFonts w:eastAsiaTheme="minorHAnsi" w:cs="Calibri"/>
          <w:b/>
          <w:bCs/>
          <w:sz w:val="20"/>
          <w:szCs w:val="20"/>
          <w:lang w:eastAsia="en-US"/>
        </w:rPr>
      </w:pPr>
      <w:r w:rsidRPr="00943FB3">
        <w:rPr>
          <w:rFonts w:eastAsiaTheme="minorHAnsi" w:cs="Calibri"/>
          <w:b/>
          <w:bCs/>
          <w:sz w:val="20"/>
          <w:szCs w:val="20"/>
          <w:lang w:eastAsia="en-US"/>
        </w:rPr>
        <w:lastRenderedPageBreak/>
        <w:t>Despre Fundația Alexandrion</w:t>
      </w:r>
    </w:p>
    <w:p w14:paraId="37A33FD2" w14:textId="77777777" w:rsidR="00943FB3" w:rsidRPr="00943FB3" w:rsidRDefault="00943FB3" w:rsidP="00943FB3">
      <w:pPr>
        <w:spacing w:after="0" w:line="240" w:lineRule="auto"/>
        <w:jc w:val="both"/>
        <w:rPr>
          <w:rFonts w:eastAsiaTheme="minorHAnsi" w:cs="Calibri"/>
          <w:sz w:val="20"/>
          <w:szCs w:val="20"/>
          <w:lang w:eastAsia="en-US"/>
        </w:rPr>
      </w:pPr>
      <w:r w:rsidRPr="00943FB3">
        <w:rPr>
          <w:rFonts w:eastAsiaTheme="minorHAnsi" w:cs="Calibri"/>
          <w:sz w:val="20"/>
          <w:szCs w:val="20"/>
          <w:lang w:eastAsia="en-US"/>
        </w:rPr>
        <w:t>Fundația Alexandrion a fost înființată ca urmare a numeroaselor activităţi sociale desfăşurate de firmele din cadrul Alexandrion Group. Astfel, proiectele de responsabilitate socială ale companiei au fost preluate şi au început să fie desfăşurate sub umbrela Fundaţiei Alexandrion de peste 20 de ani. Fundația Alexandrion susține activ performanța culturală prin intermediul Premiilor Constantin Brâncoveanu din anul 2014, urmând ca anul acesta acestea să ajungă la cea de-a 7a ediție. Deoarece Fundația Alexandrion, urmează Alexandrion Group în evoluția sa, aceasta onorează excelența și prin Premiile Constantin Brâncoveanu Diaspora și Premiile Constantin Brâncoveanu International. Prin premiile Matei Brâncoveanu, Fundația Alexandrion premiază potențialul de dezvoltare al acelora care dovedesc implicare socială, prin acțiuni, cercetare și realizări excepționale în domeniul lor de activitate. De-a lungul timpului, Fundaţia şi-a pus amprenta și în susţinerea performanţelor sportului românesc. Trofeele Alexandrion, care onorează performanța internațională a sportivilor români, au ajuns în 2020 cea de-a cincea ediție. Fundația a fost alături de Comitetul Olimpic şi Sportiv Român la Olimpiadele din 2004 de la Atena, din 2008 de la Beijing şi din 2012 de la Londra. Sprijinul acordat s-a concretizat în crearea unor condiţii de pregătire de înalt nivel care să le permită tinerilor sportivi obţinerea unor rezultate cât mai bune. Totodată a fost promovat un stil de viaţă sănătos, în care sportul ocupă un loc important.</w:t>
      </w:r>
    </w:p>
    <w:p w14:paraId="0CD42A31" w14:textId="77777777" w:rsidR="00943FB3" w:rsidRPr="00943FB3" w:rsidRDefault="00943FB3" w:rsidP="00943FB3">
      <w:pPr>
        <w:spacing w:after="0" w:line="240" w:lineRule="auto"/>
        <w:jc w:val="both"/>
        <w:rPr>
          <w:rFonts w:eastAsiaTheme="minorHAnsi" w:cs="Calibri"/>
          <w:b/>
          <w:bCs/>
          <w:i/>
          <w:iCs/>
          <w:sz w:val="16"/>
          <w:szCs w:val="16"/>
          <w:lang w:eastAsia="en-US"/>
        </w:rPr>
      </w:pPr>
    </w:p>
    <w:p w14:paraId="31B408E7" w14:textId="77777777" w:rsidR="00943FB3" w:rsidRDefault="00943FB3" w:rsidP="00D05E68">
      <w:pPr>
        <w:spacing w:after="200" w:line="276" w:lineRule="auto"/>
        <w:jc w:val="center"/>
        <w:rPr>
          <w:rFonts w:asciiTheme="minorHAnsi" w:eastAsiaTheme="minorHAnsi" w:hAnsiTheme="minorHAnsi" w:cstheme="minorBidi"/>
          <w:lang w:val="fr-FR" w:eastAsia="en-US"/>
        </w:rPr>
      </w:pPr>
    </w:p>
    <w:p w14:paraId="67822F0B" w14:textId="77777777" w:rsidR="00D05E68" w:rsidRPr="00D05E68" w:rsidRDefault="00D05E68" w:rsidP="00D05E68">
      <w:pPr>
        <w:spacing w:after="200" w:line="276" w:lineRule="auto"/>
        <w:jc w:val="both"/>
        <w:rPr>
          <w:rFonts w:asciiTheme="minorHAnsi" w:eastAsiaTheme="minorHAnsi" w:hAnsiTheme="minorHAnsi" w:cstheme="minorBidi"/>
          <w:lang w:val="fr-FR" w:eastAsia="en-US"/>
        </w:rPr>
      </w:pPr>
    </w:p>
    <w:p w14:paraId="0D2793B4" w14:textId="77777777" w:rsidR="002F6F12" w:rsidRPr="001C770A" w:rsidRDefault="002F6F12" w:rsidP="00ED7F57">
      <w:pPr>
        <w:spacing w:line="240" w:lineRule="auto"/>
        <w:jc w:val="both"/>
        <w:rPr>
          <w:rFonts w:asciiTheme="minorHAnsi" w:hAnsiTheme="minorHAnsi" w:cstheme="minorHAnsi"/>
          <w:bCs/>
        </w:rPr>
      </w:pPr>
    </w:p>
    <w:sectPr w:rsidR="002F6F12" w:rsidRPr="001C770A" w:rsidSect="009623E0">
      <w:headerReference w:type="default" r:id="rId8"/>
      <w:footerReference w:type="default" r:id="rId9"/>
      <w:pgSz w:w="12240" w:h="15840"/>
      <w:pgMar w:top="1418" w:right="1041" w:bottom="1702" w:left="1418" w:header="425" w:footer="822"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CE29AE" w14:textId="77777777" w:rsidR="005B1A7F" w:rsidRDefault="005B1A7F" w:rsidP="00FB3DE5">
      <w:pPr>
        <w:spacing w:after="0" w:line="240" w:lineRule="auto"/>
      </w:pPr>
      <w:r>
        <w:separator/>
      </w:r>
    </w:p>
  </w:endnote>
  <w:endnote w:type="continuationSeparator" w:id="0">
    <w:p w14:paraId="5692C4C4" w14:textId="77777777" w:rsidR="005B1A7F" w:rsidRDefault="005B1A7F" w:rsidP="00FB3D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457DF" w14:textId="7BE7B228" w:rsidR="00C019D8" w:rsidRDefault="00C019D8">
    <w:pPr>
      <w:pStyle w:val="Footer"/>
    </w:pPr>
    <w:r>
      <w:rPr>
        <w:noProof/>
        <w:lang w:val="en-US" w:eastAsia="en-US"/>
      </w:rPr>
      <mc:AlternateContent>
        <mc:Choice Requires="wps">
          <w:drawing>
            <wp:anchor distT="0" distB="0" distL="114300" distR="114300" simplePos="0" relativeHeight="251661312" behindDoc="0" locked="0" layoutInCell="1" allowOverlap="1" wp14:anchorId="3CBD9672" wp14:editId="34F70CC1">
              <wp:simplePos x="0" y="0"/>
              <wp:positionH relativeFrom="margin">
                <wp:align>right</wp:align>
              </wp:positionH>
              <wp:positionV relativeFrom="paragraph">
                <wp:posOffset>247651</wp:posOffset>
              </wp:positionV>
              <wp:extent cx="1876425" cy="19050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90500"/>
                      </a:xfrm>
                      <a:prstGeom prst="rect">
                        <a:avLst/>
                      </a:prstGeom>
                      <a:noFill/>
                      <a:ln>
                        <a:noFill/>
                      </a:ln>
                      <a:extLst>
                        <a:ext uri="{909E8E84-426E-40dd-AFC4-6F175D3DCCD1}"/>
                        <a:ext uri="{91240B29-F687-4f45-9708-019B960494DF}"/>
                      </a:extLst>
                    </wps:spPr>
                    <wps:txbx>
                      <w:txbxContent>
                        <w:p w14:paraId="191F391B" w14:textId="724E7EC0" w:rsidR="00C019D8" w:rsidRPr="00315844" w:rsidRDefault="00C019D8">
                          <w:pPr>
                            <w:rPr>
                              <w:rFonts w:ascii="Arial" w:hAnsi="Arial" w:cs="Arial"/>
                              <w:color w:val="AC975A"/>
                              <w:sz w:val="16"/>
                              <w:szCs w:val="16"/>
                            </w:rPr>
                          </w:pPr>
                          <w:r w:rsidRPr="00315844">
                            <w:rPr>
                              <w:rFonts w:ascii="Arial" w:hAnsi="Arial" w:cs="Arial"/>
                              <w:color w:val="AC975A"/>
                              <w:sz w:val="16"/>
                              <w:szCs w:val="16"/>
                            </w:rPr>
                            <w:t>www.</w:t>
                          </w:r>
                          <w:r>
                            <w:rPr>
                              <w:rFonts w:ascii="Arial" w:hAnsi="Arial" w:cs="Arial"/>
                              <w:color w:val="AC975A"/>
                              <w:sz w:val="16"/>
                              <w:szCs w:val="16"/>
                            </w:rPr>
                            <w:t>fundatia-</w:t>
                          </w:r>
                          <w:r w:rsidRPr="00315844">
                            <w:rPr>
                              <w:rFonts w:ascii="Arial" w:hAnsi="Arial" w:cs="Arial"/>
                              <w:color w:val="AC975A"/>
                              <w:sz w:val="16"/>
                              <w:szCs w:val="16"/>
                            </w:rPr>
                            <w:t>alexandrion.</w:t>
                          </w:r>
                          <w:r>
                            <w:rPr>
                              <w:rFonts w:ascii="Arial" w:hAnsi="Arial" w:cs="Arial"/>
                              <w:color w:val="AC975A"/>
                              <w:sz w:val="16"/>
                              <w:szCs w:val="16"/>
                            </w:rPr>
                            <w:t>r</w:t>
                          </w:r>
                          <w:r w:rsidRPr="00315844">
                            <w:rPr>
                              <w:rFonts w:ascii="Arial" w:hAnsi="Arial" w:cs="Arial"/>
                              <w:color w:val="AC975A"/>
                              <w:sz w:val="16"/>
                              <w:szCs w:val="16"/>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BD9672" id="_x0000_t202" coordsize="21600,21600" o:spt="202" path="m,l,21600r21600,l21600,xe">
              <v:stroke joinstyle="miter"/>
              <v:path gradientshapeok="t" o:connecttype="rect"/>
            </v:shapetype>
            <v:shape id="Text Box 3" o:spid="_x0000_s1026" type="#_x0000_t202" style="position:absolute;margin-left:96.55pt;margin-top:19.5pt;width:147.75pt;height:1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" filled="f" stroked="f">
              <v:textbox>
                <w:txbxContent>
                  <w:p w14:paraId="191F391B" w14:textId="724E7EC0" w:rsidR="00C019D8" w:rsidRPr="00315844" w:rsidRDefault="00C019D8">
                    <w:pPr>
                      <w:rPr>
                        <w:rFonts w:ascii="Arial" w:hAnsi="Arial" w:cs="Arial"/>
                        <w:color w:val="AC975A"/>
                        <w:sz w:val="16"/>
                        <w:szCs w:val="16"/>
                      </w:rPr>
                    </w:pPr>
                    <w:r w:rsidRPr="00315844">
                      <w:rPr>
                        <w:rFonts w:ascii="Arial" w:hAnsi="Arial" w:cs="Arial"/>
                        <w:color w:val="AC975A"/>
                        <w:sz w:val="16"/>
                        <w:szCs w:val="16"/>
                      </w:rPr>
                      <w:t>www.</w:t>
                    </w:r>
                    <w:r>
                      <w:rPr>
                        <w:rFonts w:ascii="Arial" w:hAnsi="Arial" w:cs="Arial"/>
                        <w:color w:val="AC975A"/>
                        <w:sz w:val="16"/>
                        <w:szCs w:val="16"/>
                      </w:rPr>
                      <w:t>fundatia-</w:t>
                    </w:r>
                    <w:r w:rsidRPr="00315844">
                      <w:rPr>
                        <w:rFonts w:ascii="Arial" w:hAnsi="Arial" w:cs="Arial"/>
                        <w:color w:val="AC975A"/>
                        <w:sz w:val="16"/>
                        <w:szCs w:val="16"/>
                      </w:rPr>
                      <w:t>alexandrion.</w:t>
                    </w:r>
                    <w:r>
                      <w:rPr>
                        <w:rFonts w:ascii="Arial" w:hAnsi="Arial" w:cs="Arial"/>
                        <w:color w:val="AC975A"/>
                        <w:sz w:val="16"/>
                        <w:szCs w:val="16"/>
                      </w:rPr>
                      <w:t>r</w:t>
                    </w:r>
                    <w:r w:rsidRPr="00315844">
                      <w:rPr>
                        <w:rFonts w:ascii="Arial" w:hAnsi="Arial" w:cs="Arial"/>
                        <w:color w:val="AC975A"/>
                        <w:sz w:val="16"/>
                        <w:szCs w:val="16"/>
                      </w:rPr>
                      <w:t>o</w:t>
                    </w:r>
                  </w:p>
                </w:txbxContent>
              </v:textbox>
              <w10:wrap anchorx="margin"/>
            </v:shape>
          </w:pict>
        </mc:Fallback>
      </mc:AlternateContent>
    </w:r>
    <w:r>
      <w:rPr>
        <w:noProof/>
        <w:lang w:val="en-US" w:eastAsia="en-US"/>
      </w:rPr>
      <mc:AlternateContent>
        <mc:Choice Requires="wps">
          <w:drawing>
            <wp:anchor distT="0" distB="0" distL="114300" distR="114300" simplePos="0" relativeHeight="251655168" behindDoc="0" locked="0" layoutInCell="1" allowOverlap="1" wp14:anchorId="1C9C8C43" wp14:editId="09671638">
              <wp:simplePos x="0" y="0"/>
              <wp:positionH relativeFrom="column">
                <wp:posOffset>-91440</wp:posOffset>
              </wp:positionH>
              <wp:positionV relativeFrom="paragraph">
                <wp:posOffset>6350</wp:posOffset>
              </wp:positionV>
              <wp:extent cx="1998980" cy="495935"/>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980" cy="495935"/>
                      </a:xfrm>
                      <a:prstGeom prst="rect">
                        <a:avLst/>
                      </a:prstGeom>
                      <a:noFill/>
                      <a:ln>
                        <a:noFill/>
                      </a:ln>
                      <a:extLst>
                        <a:ext uri="{909E8E84-426E-40dd-AFC4-6F175D3DCCD1}"/>
                        <a:ext uri="{91240B29-F687-4f45-9708-019B960494DF}"/>
                      </a:extLst>
                    </wps:spPr>
                    <wps:txbx>
                      <w:txbxContent>
                        <w:p w14:paraId="118EDF71" w14:textId="648D72A1" w:rsidR="00C019D8" w:rsidRPr="00BA61C6" w:rsidRDefault="00C019D8" w:rsidP="00BA61C6">
                          <w:pPr>
                            <w:pStyle w:val="NoSpacing1"/>
                            <w:rPr>
                              <w:rFonts w:ascii="Arial" w:hAnsi="Arial" w:cs="Arial"/>
                              <w:b/>
                              <w:sz w:val="16"/>
                              <w:szCs w:val="16"/>
                            </w:rPr>
                          </w:pPr>
                          <w:r>
                            <w:rPr>
                              <w:rFonts w:ascii="Arial" w:hAnsi="Arial" w:cs="Arial"/>
                              <w:b/>
                              <w:sz w:val="16"/>
                              <w:szCs w:val="16"/>
                            </w:rPr>
                            <w:t xml:space="preserve">Fundația </w:t>
                          </w:r>
                          <w:r w:rsidRPr="00BA61C6">
                            <w:rPr>
                              <w:rFonts w:ascii="Arial" w:hAnsi="Arial" w:cs="Arial"/>
                              <w:b/>
                              <w:sz w:val="16"/>
                              <w:szCs w:val="16"/>
                            </w:rPr>
                            <w:t xml:space="preserve">Alexandrion </w:t>
                          </w:r>
                        </w:p>
                        <w:p w14:paraId="311EA334" w14:textId="77777777" w:rsidR="00C019D8" w:rsidRDefault="00C019D8" w:rsidP="00BA61C6">
                          <w:pPr>
                            <w:pStyle w:val="NoSpacing1"/>
                            <w:rPr>
                              <w:rFonts w:ascii="Arial" w:hAnsi="Arial" w:cs="Arial"/>
                              <w:sz w:val="16"/>
                              <w:szCs w:val="16"/>
                            </w:rPr>
                          </w:pPr>
                          <w:r>
                            <w:rPr>
                              <w:rFonts w:ascii="Arial" w:hAnsi="Arial" w:cs="Arial"/>
                              <w:b/>
                            </w:rPr>
                            <w:t xml:space="preserve">    </w:t>
                          </w:r>
                          <w:r>
                            <w:rPr>
                              <w:rFonts w:ascii="Arial" w:hAnsi="Arial" w:cs="Arial"/>
                              <w:sz w:val="16"/>
                              <w:szCs w:val="16"/>
                            </w:rPr>
                            <w:t>Str. Nicolae Grigorescu Nr</w:t>
                          </w:r>
                          <w:r w:rsidRPr="00BA61C6">
                            <w:rPr>
                              <w:rFonts w:ascii="Arial" w:hAnsi="Arial" w:cs="Arial"/>
                              <w:sz w:val="16"/>
                              <w:szCs w:val="16"/>
                            </w:rPr>
                            <w:t>. 19A,</w:t>
                          </w:r>
                        </w:p>
                        <w:p w14:paraId="7F67E1B8" w14:textId="77777777" w:rsidR="00C019D8" w:rsidRPr="00BA61C6" w:rsidRDefault="00C019D8" w:rsidP="00BA61C6">
                          <w:pPr>
                            <w:pStyle w:val="NoSpacing1"/>
                            <w:rPr>
                              <w:rFonts w:ascii="Arial" w:hAnsi="Arial" w:cs="Arial"/>
                              <w:sz w:val="16"/>
                              <w:szCs w:val="16"/>
                            </w:rPr>
                          </w:pPr>
                          <w:r w:rsidRPr="00BA61C6">
                            <w:rPr>
                              <w:rFonts w:ascii="Arial" w:hAnsi="Arial" w:cs="Arial"/>
                              <w:sz w:val="16"/>
                              <w:szCs w:val="16"/>
                            </w:rPr>
                            <w:t>Otopeni, Ilfov, Romani</w:t>
                          </w:r>
                          <w:r>
                            <w:rPr>
                              <w:rFonts w:ascii="Arial" w:hAnsi="Arial" w:cs="Arial"/>
                              <w:sz w:val="16"/>
                              <w:szCs w:val="16"/>
                            </w:rPr>
                            <w:softHyphen/>
                          </w:r>
                          <w:r w:rsidRPr="00BA61C6">
                            <w:rPr>
                              <w:rFonts w:ascii="Arial" w:hAnsi="Arial" w:cs="Arial"/>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C8C43" id="Text Box 5" o:spid="_x0000_s1027" type="#_x0000_t202" style="position:absolute;margin-left:-7.2pt;margin-top:.5pt;width:157.4pt;height:39.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" filled="f" stroked="f">
              <v:textbox>
                <w:txbxContent>
                  <w:p w14:paraId="118EDF71" w14:textId="648D72A1" w:rsidR="00C019D8" w:rsidRPr="00BA61C6" w:rsidRDefault="00C019D8" w:rsidP="00BA61C6">
                    <w:pPr>
                      <w:pStyle w:val="NoSpacing1"/>
                      <w:rPr>
                        <w:rFonts w:ascii="Arial" w:hAnsi="Arial" w:cs="Arial"/>
                        <w:b/>
                        <w:sz w:val="16"/>
                        <w:szCs w:val="16"/>
                      </w:rPr>
                    </w:pPr>
                    <w:r>
                      <w:rPr>
                        <w:rFonts w:ascii="Arial" w:hAnsi="Arial" w:cs="Arial"/>
                        <w:b/>
                        <w:sz w:val="16"/>
                        <w:szCs w:val="16"/>
                      </w:rPr>
                      <w:t xml:space="preserve">Fundația </w:t>
                    </w:r>
                    <w:r w:rsidRPr="00BA61C6">
                      <w:rPr>
                        <w:rFonts w:ascii="Arial" w:hAnsi="Arial" w:cs="Arial"/>
                        <w:b/>
                        <w:sz w:val="16"/>
                        <w:szCs w:val="16"/>
                      </w:rPr>
                      <w:t xml:space="preserve">Alexandrion </w:t>
                    </w:r>
                  </w:p>
                  <w:p w14:paraId="311EA334" w14:textId="77777777" w:rsidR="00C019D8" w:rsidRDefault="00C019D8" w:rsidP="00BA61C6">
                    <w:pPr>
                      <w:pStyle w:val="NoSpacing1"/>
                      <w:rPr>
                        <w:rFonts w:ascii="Arial" w:hAnsi="Arial" w:cs="Arial"/>
                        <w:sz w:val="16"/>
                        <w:szCs w:val="16"/>
                      </w:rPr>
                    </w:pPr>
                    <w:r>
                      <w:rPr>
                        <w:rFonts w:ascii="Arial" w:hAnsi="Arial" w:cs="Arial"/>
                        <w:b/>
                      </w:rPr>
                      <w:t xml:space="preserve">    </w:t>
                    </w:r>
                    <w:r>
                      <w:rPr>
                        <w:rFonts w:ascii="Arial" w:hAnsi="Arial" w:cs="Arial"/>
                        <w:sz w:val="16"/>
                        <w:szCs w:val="16"/>
                      </w:rPr>
                      <w:t>Str. Nicolae Grigorescu Nr</w:t>
                    </w:r>
                    <w:r w:rsidRPr="00BA61C6">
                      <w:rPr>
                        <w:rFonts w:ascii="Arial" w:hAnsi="Arial" w:cs="Arial"/>
                        <w:sz w:val="16"/>
                        <w:szCs w:val="16"/>
                      </w:rPr>
                      <w:t>. 19A,</w:t>
                    </w:r>
                  </w:p>
                  <w:p w14:paraId="7F67E1B8" w14:textId="77777777" w:rsidR="00C019D8" w:rsidRPr="00BA61C6" w:rsidRDefault="00C019D8" w:rsidP="00BA61C6">
                    <w:pPr>
                      <w:pStyle w:val="NoSpacing1"/>
                      <w:rPr>
                        <w:rFonts w:ascii="Arial" w:hAnsi="Arial" w:cs="Arial"/>
                        <w:sz w:val="16"/>
                        <w:szCs w:val="16"/>
                      </w:rPr>
                    </w:pPr>
                    <w:r w:rsidRPr="00BA61C6">
                      <w:rPr>
                        <w:rFonts w:ascii="Arial" w:hAnsi="Arial" w:cs="Arial"/>
                        <w:sz w:val="16"/>
                        <w:szCs w:val="16"/>
                      </w:rPr>
                      <w:t>Otopeni, Ilfov, Romani</w:t>
                    </w:r>
                    <w:r>
                      <w:rPr>
                        <w:rFonts w:ascii="Arial" w:hAnsi="Arial" w:cs="Arial"/>
                        <w:sz w:val="16"/>
                        <w:szCs w:val="16"/>
                      </w:rPr>
                      <w:softHyphen/>
                    </w:r>
                    <w:r w:rsidRPr="00BA61C6">
                      <w:rPr>
                        <w:rFonts w:ascii="Arial" w:hAnsi="Arial" w:cs="Arial"/>
                        <w:sz w:val="16"/>
                        <w:szCs w:val="16"/>
                      </w:rPr>
                      <w:t>a</w:t>
                    </w:r>
                  </w:p>
                </w:txbxContent>
              </v:textbox>
            </v:shape>
          </w:pict>
        </mc:Fallback>
      </mc:AlternateContent>
    </w:r>
    <w:r>
      <w:rPr>
        <w:noProof/>
        <w:lang w:val="en-US" w:eastAsia="en-US"/>
      </w:rPr>
      <w:drawing>
        <wp:anchor distT="0" distB="0" distL="114300" distR="114300" simplePos="0" relativeHeight="251657216" behindDoc="1" locked="0" layoutInCell="1" allowOverlap="1" wp14:anchorId="50415E6B" wp14:editId="76D001E3">
          <wp:simplePos x="0" y="0"/>
          <wp:positionH relativeFrom="column">
            <wp:posOffset>-31115</wp:posOffset>
          </wp:positionH>
          <wp:positionV relativeFrom="paragraph">
            <wp:posOffset>139700</wp:posOffset>
          </wp:positionV>
          <wp:extent cx="149225" cy="158115"/>
          <wp:effectExtent l="1905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l="36328" t="35857" r="33505" b="33250"/>
                  <a:stretch>
                    <a:fillRect/>
                  </a:stretch>
                </pic:blipFill>
                <pic:spPr bwMode="auto">
                  <a:xfrm>
                    <a:off x="0" y="0"/>
                    <a:ext cx="149225" cy="158115"/>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659264" behindDoc="1" locked="0" layoutInCell="1" allowOverlap="1" wp14:anchorId="24E56B8F" wp14:editId="105C1DCD">
          <wp:simplePos x="0" y="0"/>
          <wp:positionH relativeFrom="column">
            <wp:posOffset>2085975</wp:posOffset>
          </wp:positionH>
          <wp:positionV relativeFrom="paragraph">
            <wp:posOffset>162560</wp:posOffset>
          </wp:positionV>
          <wp:extent cx="135890" cy="1301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l="35455" t="36224" r="37828" b="37628"/>
                  <a:stretch>
                    <a:fillRect/>
                  </a:stretch>
                </pic:blipFill>
                <pic:spPr bwMode="auto">
                  <a:xfrm>
                    <a:off x="0" y="0"/>
                    <a:ext cx="135890" cy="130175"/>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658240" behindDoc="1" locked="0" layoutInCell="1" allowOverlap="1" wp14:anchorId="38EFF493" wp14:editId="68868098">
          <wp:simplePos x="0" y="0"/>
          <wp:positionH relativeFrom="column">
            <wp:posOffset>2085975</wp:posOffset>
          </wp:positionH>
          <wp:positionV relativeFrom="paragraph">
            <wp:posOffset>50800</wp:posOffset>
          </wp:positionV>
          <wp:extent cx="127635" cy="120015"/>
          <wp:effectExtent l="19050" t="0" r="571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srcRect l="36353" t="36603" r="38010" b="37292"/>
                  <a:stretch>
                    <a:fillRect/>
                  </a:stretch>
                </pic:blipFill>
                <pic:spPr bwMode="auto">
                  <a:xfrm>
                    <a:off x="0" y="0"/>
                    <a:ext cx="127635" cy="120015"/>
                  </a:xfrm>
                  <a:prstGeom prst="rect">
                    <a:avLst/>
                  </a:prstGeom>
                  <a:noFill/>
                  <a:ln w="9525">
                    <a:noFill/>
                    <a:miter lim="800000"/>
                    <a:headEnd/>
                    <a:tailEnd/>
                  </a:ln>
                </pic:spPr>
              </pic:pic>
            </a:graphicData>
          </a:graphic>
        </wp:anchor>
      </w:drawing>
    </w:r>
    <w:r>
      <w:rPr>
        <w:noProof/>
        <w:lang w:val="en-US" w:eastAsia="en-US"/>
      </w:rPr>
      <mc:AlternateContent>
        <mc:Choice Requires="wps">
          <w:drawing>
            <wp:anchor distT="0" distB="0" distL="114300" distR="114300" simplePos="0" relativeHeight="251656192" behindDoc="0" locked="0" layoutInCell="1" allowOverlap="1" wp14:anchorId="0B003538" wp14:editId="3AA58234">
              <wp:simplePos x="0" y="0"/>
              <wp:positionH relativeFrom="column">
                <wp:posOffset>2164715</wp:posOffset>
              </wp:positionH>
              <wp:positionV relativeFrom="paragraph">
                <wp:posOffset>13970</wp:posOffset>
              </wp:positionV>
              <wp:extent cx="2379345" cy="495300"/>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345" cy="495300"/>
                      </a:xfrm>
                      <a:prstGeom prst="rect">
                        <a:avLst/>
                      </a:prstGeom>
                      <a:noFill/>
                      <a:ln>
                        <a:noFill/>
                      </a:ln>
                      <a:extLst>
                        <a:ext uri="{909E8E84-426E-40dd-AFC4-6F175D3DCCD1}"/>
                        <a:ext uri="{91240B29-F687-4f45-9708-019B960494DF}"/>
                      </a:extLst>
                    </wps:spPr>
                    <wps:txbx>
                      <w:txbxContent>
                        <w:p w14:paraId="393710AB" w14:textId="77777777" w:rsidR="00C019D8" w:rsidRDefault="00C019D8" w:rsidP="00EF6340">
                          <w:pPr>
                            <w:pStyle w:val="NoSpacing1"/>
                            <w:rPr>
                              <w:rFonts w:ascii="Arial" w:hAnsi="Arial" w:cs="Arial"/>
                              <w:sz w:val="16"/>
                              <w:szCs w:val="16"/>
                            </w:rPr>
                          </w:pPr>
                          <w:r w:rsidRPr="00EF6340">
                            <w:rPr>
                              <w:rFonts w:ascii="Arial" w:hAnsi="Arial" w:cs="Arial"/>
                              <w:sz w:val="16"/>
                              <w:szCs w:val="16"/>
                            </w:rPr>
                            <w:t>+4 0</w:t>
                          </w:r>
                          <w:r>
                            <w:rPr>
                              <w:rFonts w:ascii="Arial" w:hAnsi="Arial" w:cs="Arial"/>
                              <w:sz w:val="16"/>
                              <w:szCs w:val="16"/>
                            </w:rPr>
                            <w:t>21</w:t>
                          </w:r>
                          <w:r w:rsidRPr="00EF6340">
                            <w:rPr>
                              <w:rFonts w:ascii="Arial" w:hAnsi="Arial" w:cs="Arial"/>
                              <w:sz w:val="16"/>
                              <w:szCs w:val="16"/>
                            </w:rPr>
                            <w:t>.</w:t>
                          </w:r>
                          <w:r>
                            <w:rPr>
                              <w:rFonts w:ascii="Arial" w:hAnsi="Arial" w:cs="Arial"/>
                              <w:sz w:val="16"/>
                              <w:szCs w:val="16"/>
                            </w:rPr>
                            <w:t>405.11</w:t>
                          </w:r>
                          <w:r w:rsidRPr="00EF6340">
                            <w:rPr>
                              <w:rFonts w:ascii="Arial" w:hAnsi="Arial" w:cs="Arial"/>
                              <w:sz w:val="16"/>
                              <w:szCs w:val="16"/>
                            </w:rPr>
                            <w:t xml:space="preserve">.00 </w:t>
                          </w:r>
                        </w:p>
                        <w:p w14:paraId="10873E0D" w14:textId="77777777" w:rsidR="00C019D8" w:rsidRDefault="00C019D8" w:rsidP="00EF6340">
                          <w:pPr>
                            <w:pStyle w:val="NoSpacing1"/>
                            <w:rPr>
                              <w:rFonts w:ascii="Arial" w:hAnsi="Arial" w:cs="Arial"/>
                              <w:sz w:val="16"/>
                              <w:szCs w:val="16"/>
                            </w:rPr>
                          </w:pPr>
                          <w:r>
                            <w:rPr>
                              <w:rFonts w:ascii="Arial" w:hAnsi="Arial" w:cs="Arial"/>
                              <w:sz w:val="16"/>
                              <w:szCs w:val="16"/>
                            </w:rPr>
                            <w:t>+4 021.405.11.99</w:t>
                          </w:r>
                        </w:p>
                        <w:p w14:paraId="2F64289A" w14:textId="21C15B83" w:rsidR="00C019D8" w:rsidRPr="00EF6340" w:rsidRDefault="00C019D8" w:rsidP="00EF6340">
                          <w:pPr>
                            <w:pStyle w:val="NoSpacing1"/>
                            <w:rPr>
                              <w:rFonts w:ascii="Arial" w:hAnsi="Arial" w:cs="Arial"/>
                              <w:sz w:val="16"/>
                              <w:szCs w:val="16"/>
                            </w:rPr>
                          </w:pPr>
                          <w:r>
                            <w:rPr>
                              <w:rFonts w:ascii="Arial" w:hAnsi="Arial" w:cs="Arial"/>
                              <w:sz w:val="16"/>
                              <w:szCs w:val="16"/>
                            </w:rPr>
                            <w:t>office@fundatia-alexandrion.ro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03538" id="Text Box 8" o:spid="_x0000_s1028" type="#_x0000_t202" style="position:absolute;margin-left:170.45pt;margin-top:1.1pt;width:187.35pt;height:3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" filled="f" stroked="f">
              <v:textbox>
                <w:txbxContent>
                  <w:p w14:paraId="393710AB" w14:textId="77777777" w:rsidR="00C019D8" w:rsidRDefault="00C019D8" w:rsidP="00EF6340">
                    <w:pPr>
                      <w:pStyle w:val="NoSpacing1"/>
                      <w:rPr>
                        <w:rFonts w:ascii="Arial" w:hAnsi="Arial" w:cs="Arial"/>
                        <w:sz w:val="16"/>
                        <w:szCs w:val="16"/>
                      </w:rPr>
                    </w:pPr>
                    <w:r w:rsidRPr="00EF6340">
                      <w:rPr>
                        <w:rFonts w:ascii="Arial" w:hAnsi="Arial" w:cs="Arial"/>
                        <w:sz w:val="16"/>
                        <w:szCs w:val="16"/>
                      </w:rPr>
                      <w:t>+4 0</w:t>
                    </w:r>
                    <w:r>
                      <w:rPr>
                        <w:rFonts w:ascii="Arial" w:hAnsi="Arial" w:cs="Arial"/>
                        <w:sz w:val="16"/>
                        <w:szCs w:val="16"/>
                      </w:rPr>
                      <w:t>21</w:t>
                    </w:r>
                    <w:r w:rsidRPr="00EF6340">
                      <w:rPr>
                        <w:rFonts w:ascii="Arial" w:hAnsi="Arial" w:cs="Arial"/>
                        <w:sz w:val="16"/>
                        <w:szCs w:val="16"/>
                      </w:rPr>
                      <w:t>.</w:t>
                    </w:r>
                    <w:r>
                      <w:rPr>
                        <w:rFonts w:ascii="Arial" w:hAnsi="Arial" w:cs="Arial"/>
                        <w:sz w:val="16"/>
                        <w:szCs w:val="16"/>
                      </w:rPr>
                      <w:t>405.11</w:t>
                    </w:r>
                    <w:r w:rsidRPr="00EF6340">
                      <w:rPr>
                        <w:rFonts w:ascii="Arial" w:hAnsi="Arial" w:cs="Arial"/>
                        <w:sz w:val="16"/>
                        <w:szCs w:val="16"/>
                      </w:rPr>
                      <w:t xml:space="preserve">.00 </w:t>
                    </w:r>
                  </w:p>
                  <w:p w14:paraId="10873E0D" w14:textId="77777777" w:rsidR="00C019D8" w:rsidRDefault="00C019D8" w:rsidP="00EF6340">
                    <w:pPr>
                      <w:pStyle w:val="NoSpacing1"/>
                      <w:rPr>
                        <w:rFonts w:ascii="Arial" w:hAnsi="Arial" w:cs="Arial"/>
                        <w:sz w:val="16"/>
                        <w:szCs w:val="16"/>
                      </w:rPr>
                    </w:pPr>
                    <w:r>
                      <w:rPr>
                        <w:rFonts w:ascii="Arial" w:hAnsi="Arial" w:cs="Arial"/>
                        <w:sz w:val="16"/>
                        <w:szCs w:val="16"/>
                      </w:rPr>
                      <w:t>+4 021.405.11.99</w:t>
                    </w:r>
                  </w:p>
                  <w:p w14:paraId="2F64289A" w14:textId="21C15B83" w:rsidR="00C019D8" w:rsidRPr="00EF6340" w:rsidRDefault="00C019D8" w:rsidP="00EF6340">
                    <w:pPr>
                      <w:pStyle w:val="NoSpacing1"/>
                      <w:rPr>
                        <w:rFonts w:ascii="Arial" w:hAnsi="Arial" w:cs="Arial"/>
                        <w:sz w:val="16"/>
                        <w:szCs w:val="16"/>
                      </w:rPr>
                    </w:pPr>
                    <w:r>
                      <w:rPr>
                        <w:rFonts w:ascii="Arial" w:hAnsi="Arial" w:cs="Arial"/>
                        <w:sz w:val="16"/>
                        <w:szCs w:val="16"/>
                      </w:rPr>
                      <w:t>office@fundatia-alexandrion.ro</w:t>
                    </w:r>
                  </w:p>
                </w:txbxContent>
              </v:textbox>
            </v:shape>
          </w:pict>
        </mc:Fallback>
      </mc:AlternateContent>
    </w:r>
    <w:r>
      <w:rPr>
        <w:noProof/>
        <w:lang w:val="en-US" w:eastAsia="en-US"/>
      </w:rPr>
      <w:drawing>
        <wp:anchor distT="0" distB="0" distL="114300" distR="114300" simplePos="0" relativeHeight="251660288" behindDoc="1" locked="0" layoutInCell="1" allowOverlap="1" wp14:anchorId="22064B56" wp14:editId="6684D93D">
          <wp:simplePos x="0" y="0"/>
          <wp:positionH relativeFrom="column">
            <wp:posOffset>2085975</wp:posOffset>
          </wp:positionH>
          <wp:positionV relativeFrom="paragraph">
            <wp:posOffset>301625</wp:posOffset>
          </wp:positionV>
          <wp:extent cx="139700" cy="102235"/>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srcRect l="36487" t="38223" r="36487" b="40108"/>
                  <a:stretch>
                    <a:fillRect/>
                  </a:stretch>
                </pic:blipFill>
                <pic:spPr bwMode="auto">
                  <a:xfrm>
                    <a:off x="0" y="0"/>
                    <a:ext cx="139700" cy="10223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9368F2" w14:textId="77777777" w:rsidR="005B1A7F" w:rsidRDefault="005B1A7F" w:rsidP="00FB3DE5">
      <w:pPr>
        <w:spacing w:after="0" w:line="240" w:lineRule="auto"/>
      </w:pPr>
      <w:r>
        <w:separator/>
      </w:r>
    </w:p>
  </w:footnote>
  <w:footnote w:type="continuationSeparator" w:id="0">
    <w:p w14:paraId="3075130E" w14:textId="77777777" w:rsidR="005B1A7F" w:rsidRDefault="005B1A7F" w:rsidP="00FB3D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84E35" w14:textId="77777777" w:rsidR="00C019D8" w:rsidRPr="0099718D" w:rsidRDefault="00C019D8" w:rsidP="0099718D">
    <w:pPr>
      <w:pStyle w:val="Header"/>
      <w:ind w:left="504" w:hanging="78"/>
      <w:jc w:val="center"/>
      <w:rPr>
        <w:lang w:val="en-US"/>
      </w:rPr>
    </w:pPr>
    <w:r>
      <w:rPr>
        <w:noProof/>
        <w:lang w:val="en-US" w:eastAsia="en-US"/>
      </w:rPr>
      <w:drawing>
        <wp:inline distT="0" distB="0" distL="0" distR="0" wp14:anchorId="4341EF92" wp14:editId="539094FF">
          <wp:extent cx="2362200" cy="1609725"/>
          <wp:effectExtent l="19050" t="0" r="0" b="0"/>
          <wp:docPr id="1" name="Picture 1" descr="1_2_1 Fundatia Alexandrion CMYK-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_2_1 Fundatia Alexandrion CMYK-01"/>
                  <pic:cNvPicPr>
                    <a:picLocks noChangeAspect="1" noChangeArrowheads="1"/>
                  </pic:cNvPicPr>
                </pic:nvPicPr>
                <pic:blipFill>
                  <a:blip r:embed="rId1"/>
                  <a:srcRect l="24442" t="25282" r="24442" b="25298"/>
                  <a:stretch>
                    <a:fillRect/>
                  </a:stretch>
                </pic:blipFill>
                <pic:spPr bwMode="auto">
                  <a:xfrm>
                    <a:off x="0" y="0"/>
                    <a:ext cx="2362200" cy="1609725"/>
                  </a:xfrm>
                  <a:prstGeom prst="rect">
                    <a:avLst/>
                  </a:prstGeom>
                  <a:noFill/>
                  <a:ln w="9525">
                    <a:noFill/>
                    <a:miter lim="800000"/>
                    <a:headEnd/>
                    <a:tailEnd/>
                  </a:ln>
                </pic:spPr>
              </pic:pic>
            </a:graphicData>
          </a:graphic>
        </wp:inline>
      </w:drawing>
    </w:r>
    <w:r>
      <w:rPr>
        <w:noProof/>
        <w:lang w:val="en-US" w:eastAsia="en-US"/>
      </w:rPr>
      <w:drawing>
        <wp:anchor distT="0" distB="0" distL="114300" distR="114300" simplePos="0" relativeHeight="251654144" behindDoc="1" locked="0" layoutInCell="1" allowOverlap="1" wp14:anchorId="6CB0D61F" wp14:editId="57135B25">
          <wp:simplePos x="0" y="0"/>
          <wp:positionH relativeFrom="page">
            <wp:align>right</wp:align>
          </wp:positionH>
          <wp:positionV relativeFrom="page">
            <wp:align>bottom</wp:align>
          </wp:positionV>
          <wp:extent cx="5521960" cy="717931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r="3070" b="2176"/>
                  <a:stretch>
                    <a:fillRect/>
                  </a:stretch>
                </pic:blipFill>
                <pic:spPr bwMode="auto">
                  <a:xfrm>
                    <a:off x="0" y="0"/>
                    <a:ext cx="5521960" cy="717931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150FD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sz w:val="24"/>
        <w:szCs w:val="24"/>
        <w:lang w:val="en-US"/>
      </w:rPr>
    </w:lvl>
    <w:lvl w:ilvl="1">
      <w:start w:val="1"/>
      <w:numFmt w:val="bullet"/>
      <w:lvlText w:val=""/>
      <w:lvlJc w:val="left"/>
      <w:pPr>
        <w:tabs>
          <w:tab w:val="num" w:pos="1080"/>
        </w:tabs>
        <w:ind w:left="1080" w:hanging="360"/>
      </w:pPr>
      <w:rPr>
        <w:rFonts w:ascii="Symbol" w:hAnsi="Symbol" w:cs="OpenSymbol"/>
        <w:sz w:val="24"/>
        <w:szCs w:val="24"/>
        <w:lang w:val="en-US"/>
      </w:rPr>
    </w:lvl>
    <w:lvl w:ilvl="2">
      <w:start w:val="1"/>
      <w:numFmt w:val="bullet"/>
      <w:lvlText w:val=""/>
      <w:lvlJc w:val="left"/>
      <w:pPr>
        <w:tabs>
          <w:tab w:val="num" w:pos="1440"/>
        </w:tabs>
        <w:ind w:left="1440" w:hanging="360"/>
      </w:pPr>
      <w:rPr>
        <w:rFonts w:ascii="Symbol" w:hAnsi="Symbol" w:cs="OpenSymbol"/>
        <w:sz w:val="24"/>
        <w:szCs w:val="24"/>
        <w:lang w:val="en-US"/>
      </w:rPr>
    </w:lvl>
    <w:lvl w:ilvl="3">
      <w:start w:val="1"/>
      <w:numFmt w:val="bullet"/>
      <w:lvlText w:val=""/>
      <w:lvlJc w:val="left"/>
      <w:pPr>
        <w:tabs>
          <w:tab w:val="num" w:pos="1800"/>
        </w:tabs>
        <w:ind w:left="1800" w:hanging="360"/>
      </w:pPr>
      <w:rPr>
        <w:rFonts w:ascii="Symbol" w:hAnsi="Symbol" w:cs="OpenSymbol"/>
        <w:sz w:val="24"/>
        <w:szCs w:val="24"/>
        <w:lang w:val="en-US"/>
      </w:rPr>
    </w:lvl>
    <w:lvl w:ilvl="4">
      <w:start w:val="1"/>
      <w:numFmt w:val="bullet"/>
      <w:lvlText w:val=""/>
      <w:lvlJc w:val="left"/>
      <w:pPr>
        <w:tabs>
          <w:tab w:val="num" w:pos="2160"/>
        </w:tabs>
        <w:ind w:left="2160" w:hanging="360"/>
      </w:pPr>
      <w:rPr>
        <w:rFonts w:ascii="Symbol" w:hAnsi="Symbol" w:cs="OpenSymbol"/>
        <w:sz w:val="24"/>
        <w:szCs w:val="24"/>
        <w:lang w:val="en-US"/>
      </w:rPr>
    </w:lvl>
    <w:lvl w:ilvl="5">
      <w:start w:val="1"/>
      <w:numFmt w:val="bullet"/>
      <w:lvlText w:val=""/>
      <w:lvlJc w:val="left"/>
      <w:pPr>
        <w:tabs>
          <w:tab w:val="num" w:pos="2520"/>
        </w:tabs>
        <w:ind w:left="2520" w:hanging="360"/>
      </w:pPr>
      <w:rPr>
        <w:rFonts w:ascii="Symbol" w:hAnsi="Symbol" w:cs="OpenSymbol"/>
        <w:sz w:val="24"/>
        <w:szCs w:val="24"/>
        <w:lang w:val="en-US"/>
      </w:rPr>
    </w:lvl>
    <w:lvl w:ilvl="6">
      <w:start w:val="1"/>
      <w:numFmt w:val="bullet"/>
      <w:lvlText w:val=""/>
      <w:lvlJc w:val="left"/>
      <w:pPr>
        <w:tabs>
          <w:tab w:val="num" w:pos="2880"/>
        </w:tabs>
        <w:ind w:left="2880" w:hanging="360"/>
      </w:pPr>
      <w:rPr>
        <w:rFonts w:ascii="Symbol" w:hAnsi="Symbol" w:cs="OpenSymbol"/>
        <w:sz w:val="24"/>
        <w:szCs w:val="24"/>
        <w:lang w:val="en-US"/>
      </w:rPr>
    </w:lvl>
    <w:lvl w:ilvl="7">
      <w:start w:val="1"/>
      <w:numFmt w:val="bullet"/>
      <w:lvlText w:val=""/>
      <w:lvlJc w:val="left"/>
      <w:pPr>
        <w:tabs>
          <w:tab w:val="num" w:pos="3240"/>
        </w:tabs>
        <w:ind w:left="3240" w:hanging="360"/>
      </w:pPr>
      <w:rPr>
        <w:rFonts w:ascii="Symbol" w:hAnsi="Symbol" w:cs="OpenSymbol"/>
        <w:sz w:val="24"/>
        <w:szCs w:val="24"/>
        <w:lang w:val="en-US"/>
      </w:rPr>
    </w:lvl>
    <w:lvl w:ilvl="8">
      <w:start w:val="1"/>
      <w:numFmt w:val="bullet"/>
      <w:lvlText w:val=""/>
      <w:lvlJc w:val="left"/>
      <w:pPr>
        <w:tabs>
          <w:tab w:val="num" w:pos="3600"/>
        </w:tabs>
        <w:ind w:left="3600" w:hanging="360"/>
      </w:pPr>
      <w:rPr>
        <w:rFonts w:ascii="Symbol" w:hAnsi="Symbol" w:cs="OpenSymbol"/>
        <w:sz w:val="24"/>
        <w:szCs w:val="24"/>
        <w:lang w:val="en-US"/>
      </w:rPr>
    </w:lvl>
  </w:abstractNum>
  <w:abstractNum w:abstractNumId="2"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sz w:val="24"/>
        <w:szCs w:val="24"/>
        <w:lang w:val="en-US"/>
      </w:rPr>
    </w:lvl>
    <w:lvl w:ilvl="1">
      <w:start w:val="1"/>
      <w:numFmt w:val="bullet"/>
      <w:lvlText w:val=""/>
      <w:lvlJc w:val="left"/>
      <w:pPr>
        <w:tabs>
          <w:tab w:val="num" w:pos="1080"/>
        </w:tabs>
        <w:ind w:left="1080" w:hanging="360"/>
      </w:pPr>
      <w:rPr>
        <w:rFonts w:ascii="Symbol" w:hAnsi="Symbol" w:cs="OpenSymbol"/>
        <w:sz w:val="24"/>
        <w:szCs w:val="24"/>
        <w:lang w:val="en-US"/>
      </w:rPr>
    </w:lvl>
    <w:lvl w:ilvl="2">
      <w:start w:val="1"/>
      <w:numFmt w:val="bullet"/>
      <w:lvlText w:val=""/>
      <w:lvlJc w:val="left"/>
      <w:pPr>
        <w:tabs>
          <w:tab w:val="num" w:pos="1440"/>
        </w:tabs>
        <w:ind w:left="1440" w:hanging="360"/>
      </w:pPr>
      <w:rPr>
        <w:rFonts w:ascii="Symbol" w:hAnsi="Symbol" w:cs="OpenSymbol"/>
        <w:sz w:val="24"/>
        <w:szCs w:val="24"/>
        <w:lang w:val="en-US"/>
      </w:rPr>
    </w:lvl>
    <w:lvl w:ilvl="3">
      <w:start w:val="1"/>
      <w:numFmt w:val="bullet"/>
      <w:lvlText w:val=""/>
      <w:lvlJc w:val="left"/>
      <w:pPr>
        <w:tabs>
          <w:tab w:val="num" w:pos="1800"/>
        </w:tabs>
        <w:ind w:left="1800" w:hanging="360"/>
      </w:pPr>
      <w:rPr>
        <w:rFonts w:ascii="Symbol" w:hAnsi="Symbol" w:cs="OpenSymbol"/>
        <w:sz w:val="24"/>
        <w:szCs w:val="24"/>
        <w:lang w:val="en-US"/>
      </w:rPr>
    </w:lvl>
    <w:lvl w:ilvl="4">
      <w:start w:val="1"/>
      <w:numFmt w:val="bullet"/>
      <w:lvlText w:val=""/>
      <w:lvlJc w:val="left"/>
      <w:pPr>
        <w:tabs>
          <w:tab w:val="num" w:pos="2160"/>
        </w:tabs>
        <w:ind w:left="2160" w:hanging="360"/>
      </w:pPr>
      <w:rPr>
        <w:rFonts w:ascii="Symbol" w:hAnsi="Symbol" w:cs="OpenSymbol"/>
        <w:sz w:val="24"/>
        <w:szCs w:val="24"/>
        <w:lang w:val="en-US"/>
      </w:rPr>
    </w:lvl>
    <w:lvl w:ilvl="5">
      <w:start w:val="1"/>
      <w:numFmt w:val="bullet"/>
      <w:lvlText w:val=""/>
      <w:lvlJc w:val="left"/>
      <w:pPr>
        <w:tabs>
          <w:tab w:val="num" w:pos="2520"/>
        </w:tabs>
        <w:ind w:left="2520" w:hanging="360"/>
      </w:pPr>
      <w:rPr>
        <w:rFonts w:ascii="Symbol" w:hAnsi="Symbol" w:cs="OpenSymbol"/>
        <w:sz w:val="24"/>
        <w:szCs w:val="24"/>
        <w:lang w:val="en-US"/>
      </w:rPr>
    </w:lvl>
    <w:lvl w:ilvl="6">
      <w:start w:val="1"/>
      <w:numFmt w:val="bullet"/>
      <w:lvlText w:val=""/>
      <w:lvlJc w:val="left"/>
      <w:pPr>
        <w:tabs>
          <w:tab w:val="num" w:pos="2880"/>
        </w:tabs>
        <w:ind w:left="2880" w:hanging="360"/>
      </w:pPr>
      <w:rPr>
        <w:rFonts w:ascii="Symbol" w:hAnsi="Symbol" w:cs="OpenSymbol"/>
        <w:sz w:val="24"/>
        <w:szCs w:val="24"/>
        <w:lang w:val="en-US"/>
      </w:rPr>
    </w:lvl>
    <w:lvl w:ilvl="7">
      <w:start w:val="1"/>
      <w:numFmt w:val="bullet"/>
      <w:lvlText w:val=""/>
      <w:lvlJc w:val="left"/>
      <w:pPr>
        <w:tabs>
          <w:tab w:val="num" w:pos="3240"/>
        </w:tabs>
        <w:ind w:left="3240" w:hanging="360"/>
      </w:pPr>
      <w:rPr>
        <w:rFonts w:ascii="Symbol" w:hAnsi="Symbol" w:cs="OpenSymbol"/>
        <w:sz w:val="24"/>
        <w:szCs w:val="24"/>
        <w:lang w:val="en-US"/>
      </w:rPr>
    </w:lvl>
    <w:lvl w:ilvl="8">
      <w:start w:val="1"/>
      <w:numFmt w:val="bullet"/>
      <w:lvlText w:val=""/>
      <w:lvlJc w:val="left"/>
      <w:pPr>
        <w:tabs>
          <w:tab w:val="num" w:pos="3600"/>
        </w:tabs>
        <w:ind w:left="3600" w:hanging="360"/>
      </w:pPr>
      <w:rPr>
        <w:rFonts w:ascii="Symbol" w:hAnsi="Symbol" w:cs="OpenSymbol"/>
        <w:sz w:val="24"/>
        <w:szCs w:val="24"/>
        <w:lang w:val="en-US"/>
      </w:rPr>
    </w:lvl>
  </w:abstractNum>
  <w:abstractNum w:abstractNumId="3"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lang w:val="en-US"/>
      </w:rPr>
    </w:lvl>
    <w:lvl w:ilvl="1">
      <w:start w:val="1"/>
      <w:numFmt w:val="bullet"/>
      <w:lvlText w:val=""/>
      <w:lvlJc w:val="left"/>
      <w:pPr>
        <w:tabs>
          <w:tab w:val="num" w:pos="1080"/>
        </w:tabs>
        <w:ind w:left="1080" w:hanging="360"/>
      </w:pPr>
      <w:rPr>
        <w:rFonts w:ascii="Symbol" w:hAnsi="Symbol" w:cs="OpenSymbol"/>
        <w:lang w:val="en-US"/>
      </w:rPr>
    </w:lvl>
    <w:lvl w:ilvl="2">
      <w:start w:val="1"/>
      <w:numFmt w:val="bullet"/>
      <w:lvlText w:val=""/>
      <w:lvlJc w:val="left"/>
      <w:pPr>
        <w:tabs>
          <w:tab w:val="num" w:pos="1440"/>
        </w:tabs>
        <w:ind w:left="1440" w:hanging="360"/>
      </w:pPr>
      <w:rPr>
        <w:rFonts w:ascii="Symbol" w:hAnsi="Symbol" w:cs="OpenSymbol"/>
        <w:lang w:val="en-US"/>
      </w:rPr>
    </w:lvl>
    <w:lvl w:ilvl="3">
      <w:start w:val="1"/>
      <w:numFmt w:val="bullet"/>
      <w:lvlText w:val=""/>
      <w:lvlJc w:val="left"/>
      <w:pPr>
        <w:tabs>
          <w:tab w:val="num" w:pos="1800"/>
        </w:tabs>
        <w:ind w:left="1800" w:hanging="360"/>
      </w:pPr>
      <w:rPr>
        <w:rFonts w:ascii="Symbol" w:hAnsi="Symbol" w:cs="OpenSymbol"/>
        <w:lang w:val="en-US"/>
      </w:rPr>
    </w:lvl>
    <w:lvl w:ilvl="4">
      <w:start w:val="1"/>
      <w:numFmt w:val="bullet"/>
      <w:lvlText w:val=""/>
      <w:lvlJc w:val="left"/>
      <w:pPr>
        <w:tabs>
          <w:tab w:val="num" w:pos="2160"/>
        </w:tabs>
        <w:ind w:left="2160" w:hanging="360"/>
      </w:pPr>
      <w:rPr>
        <w:rFonts w:ascii="Symbol" w:hAnsi="Symbol" w:cs="OpenSymbol"/>
        <w:lang w:val="en-US"/>
      </w:rPr>
    </w:lvl>
    <w:lvl w:ilvl="5">
      <w:start w:val="1"/>
      <w:numFmt w:val="bullet"/>
      <w:lvlText w:val=""/>
      <w:lvlJc w:val="left"/>
      <w:pPr>
        <w:tabs>
          <w:tab w:val="num" w:pos="2520"/>
        </w:tabs>
        <w:ind w:left="2520" w:hanging="360"/>
      </w:pPr>
      <w:rPr>
        <w:rFonts w:ascii="Symbol" w:hAnsi="Symbol" w:cs="OpenSymbol"/>
        <w:lang w:val="en-US"/>
      </w:rPr>
    </w:lvl>
    <w:lvl w:ilvl="6">
      <w:start w:val="1"/>
      <w:numFmt w:val="bullet"/>
      <w:lvlText w:val=""/>
      <w:lvlJc w:val="left"/>
      <w:pPr>
        <w:tabs>
          <w:tab w:val="num" w:pos="2880"/>
        </w:tabs>
        <w:ind w:left="2880" w:hanging="360"/>
      </w:pPr>
      <w:rPr>
        <w:rFonts w:ascii="Symbol" w:hAnsi="Symbol" w:cs="OpenSymbol"/>
        <w:lang w:val="en-US"/>
      </w:rPr>
    </w:lvl>
    <w:lvl w:ilvl="7">
      <w:start w:val="1"/>
      <w:numFmt w:val="bullet"/>
      <w:lvlText w:val=""/>
      <w:lvlJc w:val="left"/>
      <w:pPr>
        <w:tabs>
          <w:tab w:val="num" w:pos="3240"/>
        </w:tabs>
        <w:ind w:left="3240" w:hanging="360"/>
      </w:pPr>
      <w:rPr>
        <w:rFonts w:ascii="Symbol" w:hAnsi="Symbol" w:cs="OpenSymbol"/>
        <w:lang w:val="en-US"/>
      </w:rPr>
    </w:lvl>
    <w:lvl w:ilvl="8">
      <w:start w:val="1"/>
      <w:numFmt w:val="bullet"/>
      <w:lvlText w:val=""/>
      <w:lvlJc w:val="left"/>
      <w:pPr>
        <w:tabs>
          <w:tab w:val="num" w:pos="3600"/>
        </w:tabs>
        <w:ind w:left="3600" w:hanging="360"/>
      </w:pPr>
      <w:rPr>
        <w:rFonts w:ascii="Symbol" w:hAnsi="Symbol" w:cs="OpenSymbol"/>
        <w:lang w:val="en-US"/>
      </w:rPr>
    </w:lvl>
  </w:abstractNum>
  <w:abstractNum w:abstractNumId="5"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lang w:val="en-US"/>
      </w:rPr>
    </w:lvl>
    <w:lvl w:ilvl="1">
      <w:start w:val="1"/>
      <w:numFmt w:val="bullet"/>
      <w:lvlText w:val=""/>
      <w:lvlJc w:val="left"/>
      <w:pPr>
        <w:tabs>
          <w:tab w:val="num" w:pos="1080"/>
        </w:tabs>
        <w:ind w:left="1080" w:hanging="360"/>
      </w:pPr>
      <w:rPr>
        <w:rFonts w:ascii="Symbol" w:hAnsi="Symbol" w:cs="OpenSymbol"/>
        <w:lang w:val="en-US"/>
      </w:rPr>
    </w:lvl>
    <w:lvl w:ilvl="2">
      <w:start w:val="1"/>
      <w:numFmt w:val="bullet"/>
      <w:lvlText w:val=""/>
      <w:lvlJc w:val="left"/>
      <w:pPr>
        <w:tabs>
          <w:tab w:val="num" w:pos="1440"/>
        </w:tabs>
        <w:ind w:left="1440" w:hanging="360"/>
      </w:pPr>
      <w:rPr>
        <w:rFonts w:ascii="Symbol" w:hAnsi="Symbol" w:cs="OpenSymbol"/>
        <w:lang w:val="en-US"/>
      </w:rPr>
    </w:lvl>
    <w:lvl w:ilvl="3">
      <w:start w:val="1"/>
      <w:numFmt w:val="bullet"/>
      <w:lvlText w:val=""/>
      <w:lvlJc w:val="left"/>
      <w:pPr>
        <w:tabs>
          <w:tab w:val="num" w:pos="1800"/>
        </w:tabs>
        <w:ind w:left="1800" w:hanging="360"/>
      </w:pPr>
      <w:rPr>
        <w:rFonts w:ascii="Symbol" w:hAnsi="Symbol" w:cs="OpenSymbol"/>
        <w:lang w:val="en-US"/>
      </w:rPr>
    </w:lvl>
    <w:lvl w:ilvl="4">
      <w:start w:val="1"/>
      <w:numFmt w:val="bullet"/>
      <w:lvlText w:val=""/>
      <w:lvlJc w:val="left"/>
      <w:pPr>
        <w:tabs>
          <w:tab w:val="num" w:pos="2160"/>
        </w:tabs>
        <w:ind w:left="2160" w:hanging="360"/>
      </w:pPr>
      <w:rPr>
        <w:rFonts w:ascii="Symbol" w:hAnsi="Symbol" w:cs="OpenSymbol"/>
        <w:lang w:val="en-US"/>
      </w:rPr>
    </w:lvl>
    <w:lvl w:ilvl="5">
      <w:start w:val="1"/>
      <w:numFmt w:val="bullet"/>
      <w:lvlText w:val=""/>
      <w:lvlJc w:val="left"/>
      <w:pPr>
        <w:tabs>
          <w:tab w:val="num" w:pos="2520"/>
        </w:tabs>
        <w:ind w:left="2520" w:hanging="360"/>
      </w:pPr>
      <w:rPr>
        <w:rFonts w:ascii="Symbol" w:hAnsi="Symbol" w:cs="OpenSymbol"/>
        <w:lang w:val="en-US"/>
      </w:rPr>
    </w:lvl>
    <w:lvl w:ilvl="6">
      <w:start w:val="1"/>
      <w:numFmt w:val="bullet"/>
      <w:lvlText w:val=""/>
      <w:lvlJc w:val="left"/>
      <w:pPr>
        <w:tabs>
          <w:tab w:val="num" w:pos="2880"/>
        </w:tabs>
        <w:ind w:left="2880" w:hanging="360"/>
      </w:pPr>
      <w:rPr>
        <w:rFonts w:ascii="Symbol" w:hAnsi="Symbol" w:cs="OpenSymbol"/>
        <w:lang w:val="en-US"/>
      </w:rPr>
    </w:lvl>
    <w:lvl w:ilvl="7">
      <w:start w:val="1"/>
      <w:numFmt w:val="bullet"/>
      <w:lvlText w:val=""/>
      <w:lvlJc w:val="left"/>
      <w:pPr>
        <w:tabs>
          <w:tab w:val="num" w:pos="3240"/>
        </w:tabs>
        <w:ind w:left="3240" w:hanging="360"/>
      </w:pPr>
      <w:rPr>
        <w:rFonts w:ascii="Symbol" w:hAnsi="Symbol" w:cs="OpenSymbol"/>
        <w:lang w:val="en-US"/>
      </w:rPr>
    </w:lvl>
    <w:lvl w:ilvl="8">
      <w:start w:val="1"/>
      <w:numFmt w:val="bullet"/>
      <w:lvlText w:val=""/>
      <w:lvlJc w:val="left"/>
      <w:pPr>
        <w:tabs>
          <w:tab w:val="num" w:pos="3600"/>
        </w:tabs>
        <w:ind w:left="3600" w:hanging="360"/>
      </w:pPr>
      <w:rPr>
        <w:rFonts w:ascii="Symbol" w:hAnsi="Symbol" w:cs="OpenSymbol"/>
        <w:lang w:val="en-US"/>
      </w:rPr>
    </w:lvl>
  </w:abstractNum>
  <w:abstractNum w:abstractNumId="6"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sz w:val="24"/>
        <w:szCs w:val="24"/>
        <w:lang w:val="en-US"/>
      </w:rPr>
    </w:lvl>
    <w:lvl w:ilvl="1">
      <w:start w:val="1"/>
      <w:numFmt w:val="bullet"/>
      <w:lvlText w:val=""/>
      <w:lvlJc w:val="left"/>
      <w:pPr>
        <w:tabs>
          <w:tab w:val="num" w:pos="1080"/>
        </w:tabs>
        <w:ind w:left="1080" w:hanging="360"/>
      </w:pPr>
      <w:rPr>
        <w:rFonts w:ascii="Symbol" w:hAnsi="Symbol" w:cs="OpenSymbol"/>
        <w:sz w:val="24"/>
        <w:szCs w:val="24"/>
        <w:lang w:val="en-US"/>
      </w:rPr>
    </w:lvl>
    <w:lvl w:ilvl="2">
      <w:start w:val="1"/>
      <w:numFmt w:val="bullet"/>
      <w:lvlText w:val=""/>
      <w:lvlJc w:val="left"/>
      <w:pPr>
        <w:tabs>
          <w:tab w:val="num" w:pos="1440"/>
        </w:tabs>
        <w:ind w:left="1440" w:hanging="360"/>
      </w:pPr>
      <w:rPr>
        <w:rFonts w:ascii="Symbol" w:hAnsi="Symbol" w:cs="OpenSymbol"/>
        <w:sz w:val="24"/>
        <w:szCs w:val="24"/>
        <w:lang w:val="en-US"/>
      </w:rPr>
    </w:lvl>
    <w:lvl w:ilvl="3">
      <w:start w:val="1"/>
      <w:numFmt w:val="bullet"/>
      <w:lvlText w:val=""/>
      <w:lvlJc w:val="left"/>
      <w:pPr>
        <w:tabs>
          <w:tab w:val="num" w:pos="1800"/>
        </w:tabs>
        <w:ind w:left="1800" w:hanging="360"/>
      </w:pPr>
      <w:rPr>
        <w:rFonts w:ascii="Symbol" w:hAnsi="Symbol" w:cs="OpenSymbol"/>
        <w:sz w:val="24"/>
        <w:szCs w:val="24"/>
        <w:lang w:val="en-US"/>
      </w:rPr>
    </w:lvl>
    <w:lvl w:ilvl="4">
      <w:start w:val="1"/>
      <w:numFmt w:val="bullet"/>
      <w:lvlText w:val=""/>
      <w:lvlJc w:val="left"/>
      <w:pPr>
        <w:tabs>
          <w:tab w:val="num" w:pos="2160"/>
        </w:tabs>
        <w:ind w:left="2160" w:hanging="360"/>
      </w:pPr>
      <w:rPr>
        <w:rFonts w:ascii="Symbol" w:hAnsi="Symbol" w:cs="OpenSymbol"/>
        <w:sz w:val="24"/>
        <w:szCs w:val="24"/>
        <w:lang w:val="en-US"/>
      </w:rPr>
    </w:lvl>
    <w:lvl w:ilvl="5">
      <w:start w:val="1"/>
      <w:numFmt w:val="bullet"/>
      <w:lvlText w:val=""/>
      <w:lvlJc w:val="left"/>
      <w:pPr>
        <w:tabs>
          <w:tab w:val="num" w:pos="2520"/>
        </w:tabs>
        <w:ind w:left="2520" w:hanging="360"/>
      </w:pPr>
      <w:rPr>
        <w:rFonts w:ascii="Symbol" w:hAnsi="Symbol" w:cs="OpenSymbol"/>
        <w:sz w:val="24"/>
        <w:szCs w:val="24"/>
        <w:lang w:val="en-US"/>
      </w:rPr>
    </w:lvl>
    <w:lvl w:ilvl="6">
      <w:start w:val="1"/>
      <w:numFmt w:val="bullet"/>
      <w:lvlText w:val=""/>
      <w:lvlJc w:val="left"/>
      <w:pPr>
        <w:tabs>
          <w:tab w:val="num" w:pos="2880"/>
        </w:tabs>
        <w:ind w:left="2880" w:hanging="360"/>
      </w:pPr>
      <w:rPr>
        <w:rFonts w:ascii="Symbol" w:hAnsi="Symbol" w:cs="OpenSymbol"/>
        <w:sz w:val="24"/>
        <w:szCs w:val="24"/>
        <w:lang w:val="en-US"/>
      </w:rPr>
    </w:lvl>
    <w:lvl w:ilvl="7">
      <w:start w:val="1"/>
      <w:numFmt w:val="bullet"/>
      <w:lvlText w:val=""/>
      <w:lvlJc w:val="left"/>
      <w:pPr>
        <w:tabs>
          <w:tab w:val="num" w:pos="3240"/>
        </w:tabs>
        <w:ind w:left="3240" w:hanging="360"/>
      </w:pPr>
      <w:rPr>
        <w:rFonts w:ascii="Symbol" w:hAnsi="Symbol" w:cs="OpenSymbol"/>
        <w:sz w:val="24"/>
        <w:szCs w:val="24"/>
        <w:lang w:val="en-US"/>
      </w:rPr>
    </w:lvl>
    <w:lvl w:ilvl="8">
      <w:start w:val="1"/>
      <w:numFmt w:val="bullet"/>
      <w:lvlText w:val=""/>
      <w:lvlJc w:val="left"/>
      <w:pPr>
        <w:tabs>
          <w:tab w:val="num" w:pos="3600"/>
        </w:tabs>
        <w:ind w:left="3600" w:hanging="360"/>
      </w:pPr>
      <w:rPr>
        <w:rFonts w:ascii="Symbol" w:hAnsi="Symbol" w:cs="OpenSymbol"/>
        <w:sz w:val="24"/>
        <w:szCs w:val="24"/>
        <w:lang w:val="en-US"/>
      </w:rPr>
    </w:lvl>
  </w:abstractNum>
  <w:abstractNum w:abstractNumId="7"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sz w:val="24"/>
        <w:szCs w:val="24"/>
        <w:lang w:val="en-US"/>
      </w:rPr>
    </w:lvl>
    <w:lvl w:ilvl="1">
      <w:start w:val="1"/>
      <w:numFmt w:val="bullet"/>
      <w:lvlText w:val=""/>
      <w:lvlJc w:val="left"/>
      <w:pPr>
        <w:tabs>
          <w:tab w:val="num" w:pos="1080"/>
        </w:tabs>
        <w:ind w:left="1080" w:hanging="360"/>
      </w:pPr>
      <w:rPr>
        <w:rFonts w:ascii="Symbol" w:hAnsi="Symbol" w:cs="OpenSymbol"/>
        <w:sz w:val="24"/>
        <w:szCs w:val="24"/>
        <w:lang w:val="en-US"/>
      </w:rPr>
    </w:lvl>
    <w:lvl w:ilvl="2">
      <w:start w:val="1"/>
      <w:numFmt w:val="bullet"/>
      <w:lvlText w:val=""/>
      <w:lvlJc w:val="left"/>
      <w:pPr>
        <w:tabs>
          <w:tab w:val="num" w:pos="1440"/>
        </w:tabs>
        <w:ind w:left="1440" w:hanging="360"/>
      </w:pPr>
      <w:rPr>
        <w:rFonts w:ascii="Symbol" w:hAnsi="Symbol" w:cs="OpenSymbol"/>
        <w:sz w:val="24"/>
        <w:szCs w:val="24"/>
        <w:lang w:val="en-US"/>
      </w:rPr>
    </w:lvl>
    <w:lvl w:ilvl="3">
      <w:start w:val="1"/>
      <w:numFmt w:val="bullet"/>
      <w:lvlText w:val=""/>
      <w:lvlJc w:val="left"/>
      <w:pPr>
        <w:tabs>
          <w:tab w:val="num" w:pos="1800"/>
        </w:tabs>
        <w:ind w:left="1800" w:hanging="360"/>
      </w:pPr>
      <w:rPr>
        <w:rFonts w:ascii="Symbol" w:hAnsi="Symbol" w:cs="OpenSymbol"/>
        <w:sz w:val="24"/>
        <w:szCs w:val="24"/>
        <w:lang w:val="en-US"/>
      </w:rPr>
    </w:lvl>
    <w:lvl w:ilvl="4">
      <w:start w:val="1"/>
      <w:numFmt w:val="bullet"/>
      <w:lvlText w:val=""/>
      <w:lvlJc w:val="left"/>
      <w:pPr>
        <w:tabs>
          <w:tab w:val="num" w:pos="2160"/>
        </w:tabs>
        <w:ind w:left="2160" w:hanging="360"/>
      </w:pPr>
      <w:rPr>
        <w:rFonts w:ascii="Symbol" w:hAnsi="Symbol" w:cs="OpenSymbol"/>
        <w:sz w:val="24"/>
        <w:szCs w:val="24"/>
        <w:lang w:val="en-US"/>
      </w:rPr>
    </w:lvl>
    <w:lvl w:ilvl="5">
      <w:start w:val="1"/>
      <w:numFmt w:val="bullet"/>
      <w:lvlText w:val=""/>
      <w:lvlJc w:val="left"/>
      <w:pPr>
        <w:tabs>
          <w:tab w:val="num" w:pos="2520"/>
        </w:tabs>
        <w:ind w:left="2520" w:hanging="360"/>
      </w:pPr>
      <w:rPr>
        <w:rFonts w:ascii="Symbol" w:hAnsi="Symbol" w:cs="OpenSymbol"/>
        <w:sz w:val="24"/>
        <w:szCs w:val="24"/>
        <w:lang w:val="en-US"/>
      </w:rPr>
    </w:lvl>
    <w:lvl w:ilvl="6">
      <w:start w:val="1"/>
      <w:numFmt w:val="bullet"/>
      <w:lvlText w:val=""/>
      <w:lvlJc w:val="left"/>
      <w:pPr>
        <w:tabs>
          <w:tab w:val="num" w:pos="2880"/>
        </w:tabs>
        <w:ind w:left="2880" w:hanging="360"/>
      </w:pPr>
      <w:rPr>
        <w:rFonts w:ascii="Symbol" w:hAnsi="Symbol" w:cs="OpenSymbol"/>
        <w:sz w:val="24"/>
        <w:szCs w:val="24"/>
        <w:lang w:val="en-US"/>
      </w:rPr>
    </w:lvl>
    <w:lvl w:ilvl="7">
      <w:start w:val="1"/>
      <w:numFmt w:val="bullet"/>
      <w:lvlText w:val=""/>
      <w:lvlJc w:val="left"/>
      <w:pPr>
        <w:tabs>
          <w:tab w:val="num" w:pos="3240"/>
        </w:tabs>
        <w:ind w:left="3240" w:hanging="360"/>
      </w:pPr>
      <w:rPr>
        <w:rFonts w:ascii="Symbol" w:hAnsi="Symbol" w:cs="OpenSymbol"/>
        <w:sz w:val="24"/>
        <w:szCs w:val="24"/>
        <w:lang w:val="en-US"/>
      </w:rPr>
    </w:lvl>
    <w:lvl w:ilvl="8">
      <w:start w:val="1"/>
      <w:numFmt w:val="bullet"/>
      <w:lvlText w:val=""/>
      <w:lvlJc w:val="left"/>
      <w:pPr>
        <w:tabs>
          <w:tab w:val="num" w:pos="3600"/>
        </w:tabs>
        <w:ind w:left="3600" w:hanging="360"/>
      </w:pPr>
      <w:rPr>
        <w:rFonts w:ascii="Symbol" w:hAnsi="Symbol" w:cs="OpenSymbol"/>
        <w:sz w:val="24"/>
        <w:szCs w:val="24"/>
        <w:lang w:val="en-US"/>
      </w:rPr>
    </w:lvl>
  </w:abstractNum>
  <w:abstractNum w:abstractNumId="8" w15:restartNumberingAfterBreak="0">
    <w:nsid w:val="0AC25902"/>
    <w:multiLevelType w:val="hybridMultilevel"/>
    <w:tmpl w:val="77AC5C0E"/>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B91CE4"/>
    <w:multiLevelType w:val="multilevel"/>
    <w:tmpl w:val="049C3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9D32E8"/>
    <w:multiLevelType w:val="multilevel"/>
    <w:tmpl w:val="6CAC9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1B34D1"/>
    <w:multiLevelType w:val="multilevel"/>
    <w:tmpl w:val="07325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1E4541"/>
    <w:multiLevelType w:val="multilevel"/>
    <w:tmpl w:val="36CE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0C74A5"/>
    <w:multiLevelType w:val="hybridMultilevel"/>
    <w:tmpl w:val="D974CF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61A0B03"/>
    <w:multiLevelType w:val="multilevel"/>
    <w:tmpl w:val="630AE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B238D8"/>
    <w:multiLevelType w:val="multilevel"/>
    <w:tmpl w:val="EF621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31237C"/>
    <w:multiLevelType w:val="hybridMultilevel"/>
    <w:tmpl w:val="23DAAB84"/>
    <w:lvl w:ilvl="0" w:tplc="9B9C37AA">
      <w:start w:val="5"/>
      <w:numFmt w:val="decimal"/>
      <w:lvlText w:val="%1."/>
      <w:lvlJc w:val="left"/>
      <w:pPr>
        <w:ind w:left="1170" w:hanging="360"/>
      </w:pPr>
      <w:rPr>
        <w:rFonts w:hint="default"/>
        <w:color w:val="auto"/>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15:restartNumberingAfterBreak="0">
    <w:nsid w:val="39900AF2"/>
    <w:multiLevelType w:val="multilevel"/>
    <w:tmpl w:val="1F30D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A331E0"/>
    <w:multiLevelType w:val="hybridMultilevel"/>
    <w:tmpl w:val="BC860824"/>
    <w:lvl w:ilvl="0" w:tplc="2CA661A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A86E4C"/>
    <w:multiLevelType w:val="hybridMultilevel"/>
    <w:tmpl w:val="C6E0FBE0"/>
    <w:lvl w:ilvl="0" w:tplc="04090001">
      <w:start w:val="1"/>
      <w:numFmt w:val="bullet"/>
      <w:lvlText w:val=""/>
      <w:lvlJc w:val="left"/>
      <w:pPr>
        <w:ind w:left="1409" w:hanging="360"/>
      </w:pPr>
      <w:rPr>
        <w:rFonts w:ascii="Symbol" w:hAnsi="Symbol" w:hint="default"/>
      </w:rPr>
    </w:lvl>
    <w:lvl w:ilvl="1" w:tplc="04090003" w:tentative="1">
      <w:start w:val="1"/>
      <w:numFmt w:val="bullet"/>
      <w:lvlText w:val="o"/>
      <w:lvlJc w:val="left"/>
      <w:pPr>
        <w:ind w:left="2129" w:hanging="360"/>
      </w:pPr>
      <w:rPr>
        <w:rFonts w:ascii="Courier New" w:hAnsi="Courier New" w:cs="Courier New" w:hint="default"/>
      </w:rPr>
    </w:lvl>
    <w:lvl w:ilvl="2" w:tplc="04090005" w:tentative="1">
      <w:start w:val="1"/>
      <w:numFmt w:val="bullet"/>
      <w:lvlText w:val=""/>
      <w:lvlJc w:val="left"/>
      <w:pPr>
        <w:ind w:left="2849" w:hanging="360"/>
      </w:pPr>
      <w:rPr>
        <w:rFonts w:ascii="Wingdings" w:hAnsi="Wingdings" w:hint="default"/>
      </w:rPr>
    </w:lvl>
    <w:lvl w:ilvl="3" w:tplc="04090001" w:tentative="1">
      <w:start w:val="1"/>
      <w:numFmt w:val="bullet"/>
      <w:lvlText w:val=""/>
      <w:lvlJc w:val="left"/>
      <w:pPr>
        <w:ind w:left="3569" w:hanging="360"/>
      </w:pPr>
      <w:rPr>
        <w:rFonts w:ascii="Symbol" w:hAnsi="Symbol" w:hint="default"/>
      </w:rPr>
    </w:lvl>
    <w:lvl w:ilvl="4" w:tplc="04090003" w:tentative="1">
      <w:start w:val="1"/>
      <w:numFmt w:val="bullet"/>
      <w:lvlText w:val="o"/>
      <w:lvlJc w:val="left"/>
      <w:pPr>
        <w:ind w:left="4289" w:hanging="360"/>
      </w:pPr>
      <w:rPr>
        <w:rFonts w:ascii="Courier New" w:hAnsi="Courier New" w:cs="Courier New" w:hint="default"/>
      </w:rPr>
    </w:lvl>
    <w:lvl w:ilvl="5" w:tplc="04090005" w:tentative="1">
      <w:start w:val="1"/>
      <w:numFmt w:val="bullet"/>
      <w:lvlText w:val=""/>
      <w:lvlJc w:val="left"/>
      <w:pPr>
        <w:ind w:left="5009" w:hanging="360"/>
      </w:pPr>
      <w:rPr>
        <w:rFonts w:ascii="Wingdings" w:hAnsi="Wingdings" w:hint="default"/>
      </w:rPr>
    </w:lvl>
    <w:lvl w:ilvl="6" w:tplc="04090001" w:tentative="1">
      <w:start w:val="1"/>
      <w:numFmt w:val="bullet"/>
      <w:lvlText w:val=""/>
      <w:lvlJc w:val="left"/>
      <w:pPr>
        <w:ind w:left="5729" w:hanging="360"/>
      </w:pPr>
      <w:rPr>
        <w:rFonts w:ascii="Symbol" w:hAnsi="Symbol" w:hint="default"/>
      </w:rPr>
    </w:lvl>
    <w:lvl w:ilvl="7" w:tplc="04090003" w:tentative="1">
      <w:start w:val="1"/>
      <w:numFmt w:val="bullet"/>
      <w:lvlText w:val="o"/>
      <w:lvlJc w:val="left"/>
      <w:pPr>
        <w:ind w:left="6449" w:hanging="360"/>
      </w:pPr>
      <w:rPr>
        <w:rFonts w:ascii="Courier New" w:hAnsi="Courier New" w:cs="Courier New" w:hint="default"/>
      </w:rPr>
    </w:lvl>
    <w:lvl w:ilvl="8" w:tplc="04090005" w:tentative="1">
      <w:start w:val="1"/>
      <w:numFmt w:val="bullet"/>
      <w:lvlText w:val=""/>
      <w:lvlJc w:val="left"/>
      <w:pPr>
        <w:ind w:left="7169" w:hanging="360"/>
      </w:pPr>
      <w:rPr>
        <w:rFonts w:ascii="Wingdings" w:hAnsi="Wingdings" w:hint="default"/>
      </w:rPr>
    </w:lvl>
  </w:abstractNum>
  <w:abstractNum w:abstractNumId="20" w15:restartNumberingAfterBreak="0">
    <w:nsid w:val="539962A5"/>
    <w:multiLevelType w:val="multilevel"/>
    <w:tmpl w:val="5086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824662"/>
    <w:multiLevelType w:val="hybridMultilevel"/>
    <w:tmpl w:val="A7DAD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CD7CD9"/>
    <w:multiLevelType w:val="hybridMultilevel"/>
    <w:tmpl w:val="683C4A7C"/>
    <w:lvl w:ilvl="0" w:tplc="8CD696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7A4ADE"/>
    <w:multiLevelType w:val="multilevel"/>
    <w:tmpl w:val="D728C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F533B7"/>
    <w:multiLevelType w:val="multilevel"/>
    <w:tmpl w:val="45762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F33BF5"/>
    <w:multiLevelType w:val="multilevel"/>
    <w:tmpl w:val="B80C3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6F1367"/>
    <w:multiLevelType w:val="hybridMultilevel"/>
    <w:tmpl w:val="499EB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6"/>
  </w:num>
  <w:num w:numId="4">
    <w:abstractNumId w:val="13"/>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26"/>
  </w:num>
  <w:num w:numId="13">
    <w:abstractNumId w:val="21"/>
  </w:num>
  <w:num w:numId="14">
    <w:abstractNumId w:val="22"/>
  </w:num>
  <w:num w:numId="15">
    <w:abstractNumId w:val="23"/>
  </w:num>
  <w:num w:numId="16">
    <w:abstractNumId w:val="12"/>
  </w:num>
  <w:num w:numId="17">
    <w:abstractNumId w:val="15"/>
  </w:num>
  <w:num w:numId="18">
    <w:abstractNumId w:val="24"/>
  </w:num>
  <w:num w:numId="19">
    <w:abstractNumId w:val="11"/>
  </w:num>
  <w:num w:numId="20">
    <w:abstractNumId w:val="14"/>
  </w:num>
  <w:num w:numId="21">
    <w:abstractNumId w:val="25"/>
  </w:num>
  <w:num w:numId="22">
    <w:abstractNumId w:val="9"/>
  </w:num>
  <w:num w:numId="23">
    <w:abstractNumId w:val="10"/>
  </w:num>
  <w:num w:numId="24">
    <w:abstractNumId w:val="20"/>
  </w:num>
  <w:num w:numId="25">
    <w:abstractNumId w:val="17"/>
  </w:num>
  <w:num w:numId="26">
    <w:abstractNumId w:val="19"/>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284"/>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DE5"/>
    <w:rsid w:val="00000F52"/>
    <w:rsid w:val="000013DD"/>
    <w:rsid w:val="000039C5"/>
    <w:rsid w:val="0001268B"/>
    <w:rsid w:val="00021549"/>
    <w:rsid w:val="00024757"/>
    <w:rsid w:val="00036A4F"/>
    <w:rsid w:val="00052331"/>
    <w:rsid w:val="000534A9"/>
    <w:rsid w:val="0005358C"/>
    <w:rsid w:val="00054ADF"/>
    <w:rsid w:val="00090B23"/>
    <w:rsid w:val="000933A3"/>
    <w:rsid w:val="000942D5"/>
    <w:rsid w:val="000B58BA"/>
    <w:rsid w:val="000B744D"/>
    <w:rsid w:val="000D06BF"/>
    <w:rsid w:val="000E53B1"/>
    <w:rsid w:val="000E7682"/>
    <w:rsid w:val="000F6E66"/>
    <w:rsid w:val="00100E54"/>
    <w:rsid w:val="00103750"/>
    <w:rsid w:val="00144C48"/>
    <w:rsid w:val="001520F0"/>
    <w:rsid w:val="00152FFC"/>
    <w:rsid w:val="00153D24"/>
    <w:rsid w:val="00164889"/>
    <w:rsid w:val="0017412B"/>
    <w:rsid w:val="00194041"/>
    <w:rsid w:val="001951F6"/>
    <w:rsid w:val="001B3CD4"/>
    <w:rsid w:val="001B64DB"/>
    <w:rsid w:val="001C6132"/>
    <w:rsid w:val="001C770A"/>
    <w:rsid w:val="001E0BD1"/>
    <w:rsid w:val="001E3C66"/>
    <w:rsid w:val="001E78DF"/>
    <w:rsid w:val="00202C17"/>
    <w:rsid w:val="00213DA8"/>
    <w:rsid w:val="0022136E"/>
    <w:rsid w:val="00224F21"/>
    <w:rsid w:val="00226920"/>
    <w:rsid w:val="00235737"/>
    <w:rsid w:val="00242133"/>
    <w:rsid w:val="0024394E"/>
    <w:rsid w:val="002451D3"/>
    <w:rsid w:val="00246327"/>
    <w:rsid w:val="00253601"/>
    <w:rsid w:val="00256E82"/>
    <w:rsid w:val="0026188F"/>
    <w:rsid w:val="00261C5C"/>
    <w:rsid w:val="00263664"/>
    <w:rsid w:val="0027175B"/>
    <w:rsid w:val="00271DA6"/>
    <w:rsid w:val="00273185"/>
    <w:rsid w:val="00277512"/>
    <w:rsid w:val="00277564"/>
    <w:rsid w:val="002853EB"/>
    <w:rsid w:val="00286314"/>
    <w:rsid w:val="00293CA5"/>
    <w:rsid w:val="002A329D"/>
    <w:rsid w:val="002A58E4"/>
    <w:rsid w:val="002A79C0"/>
    <w:rsid w:val="002B262A"/>
    <w:rsid w:val="002C2292"/>
    <w:rsid w:val="002C2D20"/>
    <w:rsid w:val="002C43E4"/>
    <w:rsid w:val="002D1333"/>
    <w:rsid w:val="002D4B67"/>
    <w:rsid w:val="002D54CC"/>
    <w:rsid w:val="002D6945"/>
    <w:rsid w:val="002F0A35"/>
    <w:rsid w:val="002F10DA"/>
    <w:rsid w:val="002F1B10"/>
    <w:rsid w:val="002F5CDA"/>
    <w:rsid w:val="002F6F12"/>
    <w:rsid w:val="002F73F8"/>
    <w:rsid w:val="003064AF"/>
    <w:rsid w:val="003148BD"/>
    <w:rsid w:val="00314A2A"/>
    <w:rsid w:val="00315844"/>
    <w:rsid w:val="003159E7"/>
    <w:rsid w:val="00316881"/>
    <w:rsid w:val="0032420C"/>
    <w:rsid w:val="00334103"/>
    <w:rsid w:val="00340767"/>
    <w:rsid w:val="00350216"/>
    <w:rsid w:val="00350B7B"/>
    <w:rsid w:val="0035161C"/>
    <w:rsid w:val="00354632"/>
    <w:rsid w:val="00354954"/>
    <w:rsid w:val="003561A1"/>
    <w:rsid w:val="00361D57"/>
    <w:rsid w:val="00361EC7"/>
    <w:rsid w:val="003745FD"/>
    <w:rsid w:val="003746BB"/>
    <w:rsid w:val="00383343"/>
    <w:rsid w:val="00386E11"/>
    <w:rsid w:val="00392B5C"/>
    <w:rsid w:val="003941C4"/>
    <w:rsid w:val="00396200"/>
    <w:rsid w:val="003B64A1"/>
    <w:rsid w:val="003B6EC1"/>
    <w:rsid w:val="003B78C8"/>
    <w:rsid w:val="003C3BC4"/>
    <w:rsid w:val="003D156D"/>
    <w:rsid w:val="003D7293"/>
    <w:rsid w:val="003E1AC8"/>
    <w:rsid w:val="003F46FD"/>
    <w:rsid w:val="00400B87"/>
    <w:rsid w:val="004039DF"/>
    <w:rsid w:val="00414132"/>
    <w:rsid w:val="0041518E"/>
    <w:rsid w:val="00415AB9"/>
    <w:rsid w:val="00424763"/>
    <w:rsid w:val="00433FC1"/>
    <w:rsid w:val="00435FC5"/>
    <w:rsid w:val="004540AF"/>
    <w:rsid w:val="00464431"/>
    <w:rsid w:val="00467BBB"/>
    <w:rsid w:val="004706EE"/>
    <w:rsid w:val="004717E2"/>
    <w:rsid w:val="00473C45"/>
    <w:rsid w:val="004751A3"/>
    <w:rsid w:val="0047580C"/>
    <w:rsid w:val="00492D80"/>
    <w:rsid w:val="0049372E"/>
    <w:rsid w:val="004B60D2"/>
    <w:rsid w:val="004C18F4"/>
    <w:rsid w:val="004D665D"/>
    <w:rsid w:val="004E6388"/>
    <w:rsid w:val="004E6ED5"/>
    <w:rsid w:val="004F1AA0"/>
    <w:rsid w:val="004F32AC"/>
    <w:rsid w:val="00500DCF"/>
    <w:rsid w:val="00503B3A"/>
    <w:rsid w:val="00506ABE"/>
    <w:rsid w:val="005115E0"/>
    <w:rsid w:val="00511926"/>
    <w:rsid w:val="005126EA"/>
    <w:rsid w:val="00515292"/>
    <w:rsid w:val="005241E9"/>
    <w:rsid w:val="005263A9"/>
    <w:rsid w:val="005355F5"/>
    <w:rsid w:val="00537F88"/>
    <w:rsid w:val="0054012D"/>
    <w:rsid w:val="005404FC"/>
    <w:rsid w:val="0055682A"/>
    <w:rsid w:val="005639E4"/>
    <w:rsid w:val="00574C1B"/>
    <w:rsid w:val="005802C4"/>
    <w:rsid w:val="00591B6E"/>
    <w:rsid w:val="005A10FB"/>
    <w:rsid w:val="005A3E52"/>
    <w:rsid w:val="005A71C8"/>
    <w:rsid w:val="005B0497"/>
    <w:rsid w:val="005B05B4"/>
    <w:rsid w:val="005B1A7F"/>
    <w:rsid w:val="005B418F"/>
    <w:rsid w:val="005C30A3"/>
    <w:rsid w:val="005C76A7"/>
    <w:rsid w:val="005C7ABC"/>
    <w:rsid w:val="005E714F"/>
    <w:rsid w:val="005F0189"/>
    <w:rsid w:val="005F0F9A"/>
    <w:rsid w:val="005F66BF"/>
    <w:rsid w:val="00602397"/>
    <w:rsid w:val="00602DCC"/>
    <w:rsid w:val="00604438"/>
    <w:rsid w:val="00616447"/>
    <w:rsid w:val="0062125B"/>
    <w:rsid w:val="00623538"/>
    <w:rsid w:val="006238A3"/>
    <w:rsid w:val="0062500D"/>
    <w:rsid w:val="00625E32"/>
    <w:rsid w:val="00627D83"/>
    <w:rsid w:val="00634844"/>
    <w:rsid w:val="00642848"/>
    <w:rsid w:val="0064367F"/>
    <w:rsid w:val="006457E9"/>
    <w:rsid w:val="00647ECB"/>
    <w:rsid w:val="0065242E"/>
    <w:rsid w:val="00667C4F"/>
    <w:rsid w:val="00670657"/>
    <w:rsid w:val="00676AF2"/>
    <w:rsid w:val="006866C7"/>
    <w:rsid w:val="006921DD"/>
    <w:rsid w:val="00694CA3"/>
    <w:rsid w:val="00695263"/>
    <w:rsid w:val="006A0E4C"/>
    <w:rsid w:val="006A541E"/>
    <w:rsid w:val="006B3015"/>
    <w:rsid w:val="006B7B05"/>
    <w:rsid w:val="006C2A57"/>
    <w:rsid w:val="006D3C06"/>
    <w:rsid w:val="006E055F"/>
    <w:rsid w:val="006E71AD"/>
    <w:rsid w:val="006F102F"/>
    <w:rsid w:val="006F10DD"/>
    <w:rsid w:val="006F1987"/>
    <w:rsid w:val="006F4D03"/>
    <w:rsid w:val="00712ABD"/>
    <w:rsid w:val="00713CC4"/>
    <w:rsid w:val="0071750D"/>
    <w:rsid w:val="007204BB"/>
    <w:rsid w:val="00724455"/>
    <w:rsid w:val="00724890"/>
    <w:rsid w:val="00747ED3"/>
    <w:rsid w:val="007518A6"/>
    <w:rsid w:val="00755756"/>
    <w:rsid w:val="007772C0"/>
    <w:rsid w:val="007A0729"/>
    <w:rsid w:val="007A0F71"/>
    <w:rsid w:val="007A1C6E"/>
    <w:rsid w:val="007A47E7"/>
    <w:rsid w:val="007A68FE"/>
    <w:rsid w:val="007B1D8D"/>
    <w:rsid w:val="007B2453"/>
    <w:rsid w:val="007B2903"/>
    <w:rsid w:val="007B7EDB"/>
    <w:rsid w:val="007D1F58"/>
    <w:rsid w:val="007D2FCB"/>
    <w:rsid w:val="007E20AF"/>
    <w:rsid w:val="007E4FF7"/>
    <w:rsid w:val="007F0620"/>
    <w:rsid w:val="007F1AB1"/>
    <w:rsid w:val="00814C70"/>
    <w:rsid w:val="008206C2"/>
    <w:rsid w:val="00820BC3"/>
    <w:rsid w:val="0082116F"/>
    <w:rsid w:val="00821E94"/>
    <w:rsid w:val="00830E70"/>
    <w:rsid w:val="00833EF7"/>
    <w:rsid w:val="00852616"/>
    <w:rsid w:val="00861832"/>
    <w:rsid w:val="00863DAC"/>
    <w:rsid w:val="008649D4"/>
    <w:rsid w:val="008709B3"/>
    <w:rsid w:val="008730D4"/>
    <w:rsid w:val="00881532"/>
    <w:rsid w:val="0088167A"/>
    <w:rsid w:val="008819C5"/>
    <w:rsid w:val="00885A94"/>
    <w:rsid w:val="0089294E"/>
    <w:rsid w:val="008A098C"/>
    <w:rsid w:val="008A7F6F"/>
    <w:rsid w:val="008C1ABA"/>
    <w:rsid w:val="008D0561"/>
    <w:rsid w:val="008D0E7A"/>
    <w:rsid w:val="008D1560"/>
    <w:rsid w:val="008D22A8"/>
    <w:rsid w:val="008E0E95"/>
    <w:rsid w:val="008F32B6"/>
    <w:rsid w:val="0090163B"/>
    <w:rsid w:val="00911235"/>
    <w:rsid w:val="00921539"/>
    <w:rsid w:val="00921549"/>
    <w:rsid w:val="00935586"/>
    <w:rsid w:val="009403F7"/>
    <w:rsid w:val="00943D73"/>
    <w:rsid w:val="00943FB3"/>
    <w:rsid w:val="00946260"/>
    <w:rsid w:val="00954515"/>
    <w:rsid w:val="00954B00"/>
    <w:rsid w:val="00956180"/>
    <w:rsid w:val="00956697"/>
    <w:rsid w:val="00956941"/>
    <w:rsid w:val="00960929"/>
    <w:rsid w:val="009614F1"/>
    <w:rsid w:val="009623E0"/>
    <w:rsid w:val="009662E8"/>
    <w:rsid w:val="00967F2D"/>
    <w:rsid w:val="009722D2"/>
    <w:rsid w:val="00990C69"/>
    <w:rsid w:val="0099579B"/>
    <w:rsid w:val="0099718D"/>
    <w:rsid w:val="00997D08"/>
    <w:rsid w:val="009B0BA7"/>
    <w:rsid w:val="009C63E9"/>
    <w:rsid w:val="009E1B77"/>
    <w:rsid w:val="009E6F78"/>
    <w:rsid w:val="009F26D5"/>
    <w:rsid w:val="009F5D9D"/>
    <w:rsid w:val="00A04BC2"/>
    <w:rsid w:val="00A11C76"/>
    <w:rsid w:val="00A139B8"/>
    <w:rsid w:val="00A215B3"/>
    <w:rsid w:val="00A23BAE"/>
    <w:rsid w:val="00A242F0"/>
    <w:rsid w:val="00A24810"/>
    <w:rsid w:val="00A25B5C"/>
    <w:rsid w:val="00A263E8"/>
    <w:rsid w:val="00A32764"/>
    <w:rsid w:val="00A37699"/>
    <w:rsid w:val="00A402CE"/>
    <w:rsid w:val="00A43BDE"/>
    <w:rsid w:val="00A5222C"/>
    <w:rsid w:val="00A6017F"/>
    <w:rsid w:val="00A6600E"/>
    <w:rsid w:val="00A66831"/>
    <w:rsid w:val="00A714F7"/>
    <w:rsid w:val="00A82C9E"/>
    <w:rsid w:val="00A85893"/>
    <w:rsid w:val="00A9666A"/>
    <w:rsid w:val="00AA1090"/>
    <w:rsid w:val="00AA5E2A"/>
    <w:rsid w:val="00AB07D8"/>
    <w:rsid w:val="00AB3ED6"/>
    <w:rsid w:val="00AB5B59"/>
    <w:rsid w:val="00AC5CCA"/>
    <w:rsid w:val="00AD61D0"/>
    <w:rsid w:val="00AE1CE8"/>
    <w:rsid w:val="00AE6C57"/>
    <w:rsid w:val="00AF3956"/>
    <w:rsid w:val="00B00373"/>
    <w:rsid w:val="00B125DB"/>
    <w:rsid w:val="00B238D8"/>
    <w:rsid w:val="00B239B6"/>
    <w:rsid w:val="00B25749"/>
    <w:rsid w:val="00B26673"/>
    <w:rsid w:val="00B323CE"/>
    <w:rsid w:val="00B33476"/>
    <w:rsid w:val="00B356DF"/>
    <w:rsid w:val="00B41226"/>
    <w:rsid w:val="00B47B4C"/>
    <w:rsid w:val="00B52AC1"/>
    <w:rsid w:val="00B52BD3"/>
    <w:rsid w:val="00B6127B"/>
    <w:rsid w:val="00B67282"/>
    <w:rsid w:val="00B8282D"/>
    <w:rsid w:val="00B92771"/>
    <w:rsid w:val="00BA0988"/>
    <w:rsid w:val="00BA61C6"/>
    <w:rsid w:val="00BB0C5C"/>
    <w:rsid w:val="00BC355B"/>
    <w:rsid w:val="00BC48A4"/>
    <w:rsid w:val="00BC6237"/>
    <w:rsid w:val="00BC6B0D"/>
    <w:rsid w:val="00BE281A"/>
    <w:rsid w:val="00BF2A45"/>
    <w:rsid w:val="00BF5F28"/>
    <w:rsid w:val="00BF719D"/>
    <w:rsid w:val="00C019D8"/>
    <w:rsid w:val="00C105A2"/>
    <w:rsid w:val="00C1320C"/>
    <w:rsid w:val="00C16703"/>
    <w:rsid w:val="00C17A44"/>
    <w:rsid w:val="00C20FE7"/>
    <w:rsid w:val="00C23F23"/>
    <w:rsid w:val="00C24271"/>
    <w:rsid w:val="00C26E06"/>
    <w:rsid w:val="00C331D7"/>
    <w:rsid w:val="00C3469B"/>
    <w:rsid w:val="00C455AA"/>
    <w:rsid w:val="00C47EB8"/>
    <w:rsid w:val="00C53FDC"/>
    <w:rsid w:val="00C552FA"/>
    <w:rsid w:val="00C56BB4"/>
    <w:rsid w:val="00C632D9"/>
    <w:rsid w:val="00C66794"/>
    <w:rsid w:val="00C75321"/>
    <w:rsid w:val="00C7648E"/>
    <w:rsid w:val="00C841A9"/>
    <w:rsid w:val="00C854C2"/>
    <w:rsid w:val="00C95078"/>
    <w:rsid w:val="00C966DF"/>
    <w:rsid w:val="00CA1C62"/>
    <w:rsid w:val="00CA3D6D"/>
    <w:rsid w:val="00CA5A01"/>
    <w:rsid w:val="00CA75B4"/>
    <w:rsid w:val="00CA7E11"/>
    <w:rsid w:val="00CB0CFA"/>
    <w:rsid w:val="00CB60A5"/>
    <w:rsid w:val="00CB6482"/>
    <w:rsid w:val="00CE3E6F"/>
    <w:rsid w:val="00CE5C0E"/>
    <w:rsid w:val="00CF0322"/>
    <w:rsid w:val="00CF074E"/>
    <w:rsid w:val="00CF0779"/>
    <w:rsid w:val="00CF1918"/>
    <w:rsid w:val="00CF3702"/>
    <w:rsid w:val="00D05E68"/>
    <w:rsid w:val="00D16436"/>
    <w:rsid w:val="00D17118"/>
    <w:rsid w:val="00D23565"/>
    <w:rsid w:val="00D33029"/>
    <w:rsid w:val="00D530D9"/>
    <w:rsid w:val="00D578AE"/>
    <w:rsid w:val="00D60832"/>
    <w:rsid w:val="00D6686A"/>
    <w:rsid w:val="00D87F74"/>
    <w:rsid w:val="00D92E7D"/>
    <w:rsid w:val="00D937E8"/>
    <w:rsid w:val="00D94A73"/>
    <w:rsid w:val="00D95623"/>
    <w:rsid w:val="00DA39FB"/>
    <w:rsid w:val="00DA617B"/>
    <w:rsid w:val="00DB18C7"/>
    <w:rsid w:val="00DB1AF9"/>
    <w:rsid w:val="00DB2E20"/>
    <w:rsid w:val="00DB3E4D"/>
    <w:rsid w:val="00DB4AD2"/>
    <w:rsid w:val="00DC0BD0"/>
    <w:rsid w:val="00DC2FFF"/>
    <w:rsid w:val="00DD58AF"/>
    <w:rsid w:val="00DE4EF2"/>
    <w:rsid w:val="00E00BEF"/>
    <w:rsid w:val="00E01255"/>
    <w:rsid w:val="00E21707"/>
    <w:rsid w:val="00E2438B"/>
    <w:rsid w:val="00E3054C"/>
    <w:rsid w:val="00E340D1"/>
    <w:rsid w:val="00E56CE2"/>
    <w:rsid w:val="00E654E1"/>
    <w:rsid w:val="00E81652"/>
    <w:rsid w:val="00E8181D"/>
    <w:rsid w:val="00E933B6"/>
    <w:rsid w:val="00EB30D1"/>
    <w:rsid w:val="00EC06A8"/>
    <w:rsid w:val="00EC07A1"/>
    <w:rsid w:val="00EC0DF6"/>
    <w:rsid w:val="00EC794D"/>
    <w:rsid w:val="00ED0475"/>
    <w:rsid w:val="00ED2D94"/>
    <w:rsid w:val="00ED7E3D"/>
    <w:rsid w:val="00ED7F57"/>
    <w:rsid w:val="00EE089E"/>
    <w:rsid w:val="00EE1F7E"/>
    <w:rsid w:val="00EE6C09"/>
    <w:rsid w:val="00EF16D6"/>
    <w:rsid w:val="00EF3DB4"/>
    <w:rsid w:val="00EF6340"/>
    <w:rsid w:val="00EF78EE"/>
    <w:rsid w:val="00F01729"/>
    <w:rsid w:val="00F15653"/>
    <w:rsid w:val="00F2232F"/>
    <w:rsid w:val="00F22841"/>
    <w:rsid w:val="00F2320F"/>
    <w:rsid w:val="00F25C57"/>
    <w:rsid w:val="00F26227"/>
    <w:rsid w:val="00F26821"/>
    <w:rsid w:val="00F44485"/>
    <w:rsid w:val="00F465AD"/>
    <w:rsid w:val="00F51A74"/>
    <w:rsid w:val="00F53244"/>
    <w:rsid w:val="00F62A2A"/>
    <w:rsid w:val="00F676DC"/>
    <w:rsid w:val="00F67966"/>
    <w:rsid w:val="00F74590"/>
    <w:rsid w:val="00F75DFB"/>
    <w:rsid w:val="00FA48BA"/>
    <w:rsid w:val="00FB3DE5"/>
    <w:rsid w:val="00FB630E"/>
    <w:rsid w:val="00FD09AC"/>
    <w:rsid w:val="00FD15DF"/>
    <w:rsid w:val="00FD341D"/>
    <w:rsid w:val="00FD699B"/>
    <w:rsid w:val="00FD7F2A"/>
    <w:rsid w:val="00FE0936"/>
    <w:rsid w:val="00FE1F96"/>
    <w:rsid w:val="00FE23E3"/>
    <w:rsid w:val="00FF1BDB"/>
    <w:rsid w:val="00FF51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9C879F"/>
  <w15:docId w15:val="{FB356B74-F3CD-4B4D-BB81-92D393EC3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966"/>
    <w:pPr>
      <w:spacing w:after="160" w:line="259" w:lineRule="auto"/>
    </w:pPr>
    <w:rPr>
      <w:sz w:val="22"/>
      <w:szCs w:val="22"/>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3DE5"/>
    <w:pPr>
      <w:tabs>
        <w:tab w:val="center" w:pos="4536"/>
        <w:tab w:val="right" w:pos="9072"/>
      </w:tabs>
    </w:pPr>
    <w:rPr>
      <w:sz w:val="20"/>
      <w:szCs w:val="20"/>
    </w:rPr>
  </w:style>
  <w:style w:type="character" w:customStyle="1" w:styleId="HeaderChar">
    <w:name w:val="Header Char"/>
    <w:link w:val="Header"/>
    <w:uiPriority w:val="99"/>
    <w:locked/>
    <w:rsid w:val="00FB3DE5"/>
    <w:rPr>
      <w:rFonts w:cs="Times New Roman"/>
    </w:rPr>
  </w:style>
  <w:style w:type="paragraph" w:styleId="Footer">
    <w:name w:val="footer"/>
    <w:basedOn w:val="Normal"/>
    <w:link w:val="FooterChar"/>
    <w:uiPriority w:val="99"/>
    <w:unhideWhenUsed/>
    <w:rsid w:val="00FB3DE5"/>
    <w:pPr>
      <w:tabs>
        <w:tab w:val="center" w:pos="4536"/>
        <w:tab w:val="right" w:pos="9072"/>
      </w:tabs>
    </w:pPr>
    <w:rPr>
      <w:sz w:val="20"/>
      <w:szCs w:val="20"/>
    </w:rPr>
  </w:style>
  <w:style w:type="character" w:customStyle="1" w:styleId="FooterChar">
    <w:name w:val="Footer Char"/>
    <w:link w:val="Footer"/>
    <w:uiPriority w:val="99"/>
    <w:locked/>
    <w:rsid w:val="00FB3DE5"/>
    <w:rPr>
      <w:rFonts w:cs="Times New Roman"/>
    </w:rPr>
  </w:style>
  <w:style w:type="paragraph" w:customStyle="1" w:styleId="NoSpacing1">
    <w:name w:val="No Spacing1"/>
    <w:uiPriority w:val="1"/>
    <w:qFormat/>
    <w:rsid w:val="00BA61C6"/>
    <w:rPr>
      <w:sz w:val="22"/>
      <w:szCs w:val="22"/>
      <w:lang w:val="ro-RO" w:eastAsia="ro-RO"/>
    </w:rPr>
  </w:style>
  <w:style w:type="table" w:styleId="TableGrid">
    <w:name w:val="Table Grid"/>
    <w:basedOn w:val="TableNormal"/>
    <w:uiPriority w:val="39"/>
    <w:rsid w:val="005639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7A1C6E"/>
    <w:rPr>
      <w:color w:val="0000FF"/>
      <w:u w:val="single"/>
    </w:rPr>
  </w:style>
  <w:style w:type="paragraph" w:styleId="BalloonText">
    <w:name w:val="Balloon Text"/>
    <w:basedOn w:val="Normal"/>
    <w:link w:val="BalloonTextChar"/>
    <w:uiPriority w:val="99"/>
    <w:semiHidden/>
    <w:unhideWhenUsed/>
    <w:rsid w:val="00AD61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61D0"/>
    <w:rPr>
      <w:rFonts w:ascii="Tahoma" w:hAnsi="Tahoma" w:cs="Tahoma"/>
      <w:sz w:val="16"/>
      <w:szCs w:val="16"/>
      <w:lang w:val="ro-RO" w:eastAsia="ro-RO"/>
    </w:rPr>
  </w:style>
  <w:style w:type="paragraph" w:styleId="ListParagraph">
    <w:name w:val="List Paragraph"/>
    <w:basedOn w:val="Normal"/>
    <w:uiPriority w:val="34"/>
    <w:qFormat/>
    <w:rsid w:val="00AD61D0"/>
    <w:pPr>
      <w:ind w:left="720"/>
      <w:contextualSpacing/>
    </w:pPr>
  </w:style>
  <w:style w:type="paragraph" w:styleId="NormalWeb">
    <w:name w:val="Normal (Web)"/>
    <w:basedOn w:val="Normal"/>
    <w:uiPriority w:val="99"/>
    <w:unhideWhenUsed/>
    <w:rsid w:val="00AD61D0"/>
    <w:pPr>
      <w:spacing w:before="100" w:beforeAutospacing="1" w:after="100" w:afterAutospacing="1" w:line="240" w:lineRule="auto"/>
    </w:pPr>
    <w:rPr>
      <w:rFonts w:ascii="Times New Roman" w:hAnsi="Times New Roman"/>
      <w:sz w:val="24"/>
      <w:szCs w:val="24"/>
      <w:lang w:val="en-US" w:eastAsia="en-US"/>
    </w:rPr>
  </w:style>
  <w:style w:type="paragraph" w:styleId="BodyText">
    <w:name w:val="Body Text"/>
    <w:basedOn w:val="Normal"/>
    <w:link w:val="BodyTextChar"/>
    <w:rsid w:val="00EF3DB4"/>
    <w:pPr>
      <w:suppressAutoHyphens/>
      <w:spacing w:after="120" w:line="256" w:lineRule="auto"/>
    </w:pPr>
    <w:rPr>
      <w:rFonts w:cs="Calibri"/>
      <w:lang w:eastAsia="ar-SA"/>
    </w:rPr>
  </w:style>
  <w:style w:type="character" w:customStyle="1" w:styleId="BodyTextChar">
    <w:name w:val="Body Text Char"/>
    <w:basedOn w:val="DefaultParagraphFont"/>
    <w:link w:val="BodyText"/>
    <w:rsid w:val="00EF3DB4"/>
    <w:rPr>
      <w:rFonts w:cs="Calibri"/>
      <w:sz w:val="22"/>
      <w:szCs w:val="22"/>
      <w:lang w:val="ro-RO" w:eastAsia="ar-SA"/>
    </w:rPr>
  </w:style>
  <w:style w:type="character" w:styleId="Strong">
    <w:name w:val="Strong"/>
    <w:basedOn w:val="DefaultParagraphFont"/>
    <w:qFormat/>
    <w:rsid w:val="00C854C2"/>
    <w:rPr>
      <w:b/>
      <w:bCs/>
    </w:rPr>
  </w:style>
  <w:style w:type="character" w:styleId="Emphasis">
    <w:name w:val="Emphasis"/>
    <w:basedOn w:val="DefaultParagraphFont"/>
    <w:uiPriority w:val="20"/>
    <w:qFormat/>
    <w:rsid w:val="00C854C2"/>
    <w:rPr>
      <w:i/>
      <w:iCs/>
    </w:rPr>
  </w:style>
  <w:style w:type="character" w:styleId="CommentReference">
    <w:name w:val="annotation reference"/>
    <w:basedOn w:val="DefaultParagraphFont"/>
    <w:uiPriority w:val="99"/>
    <w:semiHidden/>
    <w:unhideWhenUsed/>
    <w:rsid w:val="00A6600E"/>
    <w:rPr>
      <w:sz w:val="16"/>
      <w:szCs w:val="16"/>
    </w:rPr>
  </w:style>
  <w:style w:type="paragraph" w:styleId="CommentText">
    <w:name w:val="annotation text"/>
    <w:basedOn w:val="Normal"/>
    <w:link w:val="CommentTextChar"/>
    <w:uiPriority w:val="99"/>
    <w:semiHidden/>
    <w:unhideWhenUsed/>
    <w:rsid w:val="00A6600E"/>
    <w:pPr>
      <w:spacing w:line="240" w:lineRule="auto"/>
    </w:pPr>
    <w:rPr>
      <w:sz w:val="20"/>
      <w:szCs w:val="20"/>
    </w:rPr>
  </w:style>
  <w:style w:type="character" w:customStyle="1" w:styleId="CommentTextChar">
    <w:name w:val="Comment Text Char"/>
    <w:basedOn w:val="DefaultParagraphFont"/>
    <w:link w:val="CommentText"/>
    <w:uiPriority w:val="99"/>
    <w:semiHidden/>
    <w:rsid w:val="00A6600E"/>
    <w:rPr>
      <w:lang w:val="ro-RO" w:eastAsia="ro-RO"/>
    </w:rPr>
  </w:style>
  <w:style w:type="paragraph" w:styleId="CommentSubject">
    <w:name w:val="annotation subject"/>
    <w:basedOn w:val="CommentText"/>
    <w:next w:val="CommentText"/>
    <w:link w:val="CommentSubjectChar"/>
    <w:uiPriority w:val="99"/>
    <w:semiHidden/>
    <w:unhideWhenUsed/>
    <w:rsid w:val="00A6600E"/>
    <w:rPr>
      <w:b/>
      <w:bCs/>
    </w:rPr>
  </w:style>
  <w:style w:type="character" w:customStyle="1" w:styleId="CommentSubjectChar">
    <w:name w:val="Comment Subject Char"/>
    <w:basedOn w:val="CommentTextChar"/>
    <w:link w:val="CommentSubject"/>
    <w:uiPriority w:val="99"/>
    <w:semiHidden/>
    <w:rsid w:val="00A6600E"/>
    <w:rPr>
      <w:b/>
      <w:bCs/>
      <w:lang w:val="ro-RO" w:eastAsia="ro-RO"/>
    </w:rPr>
  </w:style>
  <w:style w:type="character" w:customStyle="1" w:styleId="UnresolvedMention1">
    <w:name w:val="Unresolved Mention1"/>
    <w:basedOn w:val="DefaultParagraphFont"/>
    <w:uiPriority w:val="99"/>
    <w:semiHidden/>
    <w:unhideWhenUsed/>
    <w:rsid w:val="00AF3956"/>
    <w:rPr>
      <w:color w:val="605E5C"/>
      <w:shd w:val="clear" w:color="auto" w:fill="E1DFDD"/>
    </w:rPr>
  </w:style>
  <w:style w:type="character" w:styleId="UnresolvedMention">
    <w:name w:val="Unresolved Mention"/>
    <w:basedOn w:val="DefaultParagraphFont"/>
    <w:uiPriority w:val="99"/>
    <w:semiHidden/>
    <w:unhideWhenUsed/>
    <w:rsid w:val="00AC5CCA"/>
    <w:rPr>
      <w:color w:val="605E5C"/>
      <w:shd w:val="clear" w:color="auto" w:fill="E1DFDD"/>
    </w:rPr>
  </w:style>
  <w:style w:type="character" w:customStyle="1" w:styleId="a-color-link">
    <w:name w:val="a-color-link"/>
    <w:basedOn w:val="DefaultParagraphFont"/>
    <w:rsid w:val="000B744D"/>
  </w:style>
  <w:style w:type="character" w:customStyle="1" w:styleId="Fontdeparagrafimplicit">
    <w:name w:val="Font de paragraf implicit"/>
    <w:rsid w:val="003E1A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338264">
      <w:bodyDiv w:val="1"/>
      <w:marLeft w:val="0"/>
      <w:marRight w:val="0"/>
      <w:marTop w:val="0"/>
      <w:marBottom w:val="0"/>
      <w:divBdr>
        <w:top w:val="none" w:sz="0" w:space="0" w:color="auto"/>
        <w:left w:val="none" w:sz="0" w:space="0" w:color="auto"/>
        <w:bottom w:val="none" w:sz="0" w:space="0" w:color="auto"/>
        <w:right w:val="none" w:sz="0" w:space="0" w:color="auto"/>
      </w:divBdr>
    </w:div>
    <w:div w:id="549462417">
      <w:bodyDiv w:val="1"/>
      <w:marLeft w:val="0"/>
      <w:marRight w:val="0"/>
      <w:marTop w:val="0"/>
      <w:marBottom w:val="0"/>
      <w:divBdr>
        <w:top w:val="none" w:sz="0" w:space="0" w:color="auto"/>
        <w:left w:val="none" w:sz="0" w:space="0" w:color="auto"/>
        <w:bottom w:val="none" w:sz="0" w:space="0" w:color="auto"/>
        <w:right w:val="none" w:sz="0" w:space="0" w:color="auto"/>
      </w:divBdr>
      <w:divsChild>
        <w:div w:id="2087721219">
          <w:blockQuote w:val="1"/>
          <w:marLeft w:val="0"/>
          <w:marRight w:val="0"/>
          <w:marTop w:val="0"/>
          <w:marBottom w:val="161"/>
          <w:divBdr>
            <w:top w:val="none" w:sz="0" w:space="0" w:color="auto"/>
            <w:left w:val="single" w:sz="18" w:space="5" w:color="FF1E00"/>
            <w:bottom w:val="none" w:sz="0" w:space="0" w:color="auto"/>
            <w:right w:val="none" w:sz="0" w:space="0" w:color="auto"/>
          </w:divBdr>
        </w:div>
      </w:divsChild>
    </w:div>
    <w:div w:id="1066152288">
      <w:bodyDiv w:val="1"/>
      <w:marLeft w:val="0"/>
      <w:marRight w:val="0"/>
      <w:marTop w:val="0"/>
      <w:marBottom w:val="0"/>
      <w:divBdr>
        <w:top w:val="none" w:sz="0" w:space="0" w:color="auto"/>
        <w:left w:val="none" w:sz="0" w:space="0" w:color="auto"/>
        <w:bottom w:val="none" w:sz="0" w:space="0" w:color="auto"/>
        <w:right w:val="none" w:sz="0" w:space="0" w:color="auto"/>
      </w:divBdr>
    </w:div>
    <w:div w:id="1446465463">
      <w:bodyDiv w:val="1"/>
      <w:marLeft w:val="0"/>
      <w:marRight w:val="0"/>
      <w:marTop w:val="0"/>
      <w:marBottom w:val="0"/>
      <w:divBdr>
        <w:top w:val="none" w:sz="0" w:space="0" w:color="auto"/>
        <w:left w:val="none" w:sz="0" w:space="0" w:color="auto"/>
        <w:bottom w:val="none" w:sz="0" w:space="0" w:color="auto"/>
        <w:right w:val="none" w:sz="0" w:space="0" w:color="auto"/>
      </w:divBdr>
    </w:div>
    <w:div w:id="1861964114">
      <w:bodyDiv w:val="1"/>
      <w:marLeft w:val="0"/>
      <w:marRight w:val="0"/>
      <w:marTop w:val="0"/>
      <w:marBottom w:val="0"/>
      <w:divBdr>
        <w:top w:val="none" w:sz="0" w:space="0" w:color="auto"/>
        <w:left w:val="none" w:sz="0" w:space="0" w:color="auto"/>
        <w:bottom w:val="none" w:sz="0" w:space="0" w:color="auto"/>
        <w:right w:val="none" w:sz="0" w:space="0" w:color="auto"/>
      </w:divBdr>
    </w:div>
    <w:div w:id="2019036562">
      <w:bodyDiv w:val="1"/>
      <w:marLeft w:val="0"/>
      <w:marRight w:val="0"/>
      <w:marTop w:val="0"/>
      <w:marBottom w:val="0"/>
      <w:divBdr>
        <w:top w:val="none" w:sz="0" w:space="0" w:color="auto"/>
        <w:left w:val="none" w:sz="0" w:space="0" w:color="auto"/>
        <w:bottom w:val="none" w:sz="0" w:space="0" w:color="auto"/>
        <w:right w:val="none" w:sz="0" w:space="0" w:color="auto"/>
      </w:divBdr>
    </w:div>
    <w:div w:id="2125927216">
      <w:bodyDiv w:val="1"/>
      <w:marLeft w:val="0"/>
      <w:marRight w:val="0"/>
      <w:marTop w:val="0"/>
      <w:marBottom w:val="0"/>
      <w:divBdr>
        <w:top w:val="none" w:sz="0" w:space="0" w:color="auto"/>
        <w:left w:val="none" w:sz="0" w:space="0" w:color="auto"/>
        <w:bottom w:val="none" w:sz="0" w:space="0" w:color="auto"/>
        <w:right w:val="none" w:sz="0" w:space="0" w:color="auto"/>
      </w:divBdr>
      <w:divsChild>
        <w:div w:id="664354700">
          <w:marLeft w:val="0"/>
          <w:marRight w:val="0"/>
          <w:marTop w:val="0"/>
          <w:marBottom w:val="329"/>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DDE6E5-1DC4-4AA4-A17C-B2EEDC2CD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700</Words>
  <Characters>3994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4685</CharactersWithSpaces>
  <SharedDoc>false</SharedDoc>
  <HLinks>
    <vt:vector size="6" baseType="variant">
      <vt:variant>
        <vt:i4>3539013</vt:i4>
      </vt:variant>
      <vt:variant>
        <vt:i4>0</vt:i4>
      </vt:variant>
      <vt:variant>
        <vt:i4>0</vt:i4>
      </vt:variant>
      <vt:variant>
        <vt:i4>5</vt:i4>
      </vt:variant>
      <vt:variant>
        <vt:lpwstr>mailto:ioana.silistraru@alexandriongroup.com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dc:creator>
  <cp:lastModifiedBy>Corina Lovering</cp:lastModifiedBy>
  <cp:revision>6</cp:revision>
  <cp:lastPrinted>2019-10-02T07:25:00Z</cp:lastPrinted>
  <dcterms:created xsi:type="dcterms:W3CDTF">2020-04-28T05:59:00Z</dcterms:created>
  <dcterms:modified xsi:type="dcterms:W3CDTF">2020-04-28T06:54:00Z</dcterms:modified>
</cp:coreProperties>
</file>